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84" w:rsidRDefault="00394D84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4421" w:rsidRPr="00E16E39" w:rsidRDefault="00944421" w:rsidP="00944421">
      <w:pPr>
        <w:pStyle w:val="Standard"/>
        <w:spacing w:after="0" w:line="240" w:lineRule="auto"/>
        <w:jc w:val="center"/>
      </w:pPr>
      <w:r w:rsidRPr="00E16E39">
        <w:rPr>
          <w:rFonts w:ascii="Times New Roman" w:hAnsi="Times New Roman" w:cs="Times New Roman"/>
          <w:b/>
          <w:sz w:val="20"/>
          <w:szCs w:val="20"/>
        </w:rPr>
        <w:t>ЕДЕРАЛЬНОЕ ГОСУДАРСТВЕННОЕ БЮДЖЕТНОЕ НАУЧНОЕ УЧРЕЖДЕНИЕ</w:t>
      </w:r>
    </w:p>
    <w:p w:rsidR="00944421" w:rsidRPr="00E16E39" w:rsidRDefault="00944421" w:rsidP="00944421">
      <w:pPr>
        <w:pStyle w:val="Standard"/>
        <w:spacing w:after="0" w:line="240" w:lineRule="auto"/>
        <w:jc w:val="center"/>
      </w:pPr>
      <w:r w:rsidRPr="00E16E39"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944421" w:rsidRPr="00E16E39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E39"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944421" w:rsidRPr="00E16E39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4421" w:rsidRPr="00E16E39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E39"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:rsidR="0077312A" w:rsidRPr="00E16E39" w:rsidRDefault="0077312A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312A" w:rsidRPr="00E16E39" w:rsidRDefault="0077312A" w:rsidP="00944421">
      <w:pPr>
        <w:pStyle w:val="Standard"/>
        <w:spacing w:after="0" w:line="240" w:lineRule="auto"/>
        <w:jc w:val="center"/>
      </w:pPr>
      <w:r w:rsidRPr="00E16E39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r w:rsidR="00C9334D" w:rsidRPr="00E16E39">
        <w:rPr>
          <w:rFonts w:ascii="Times New Roman" w:hAnsi="Times New Roman" w:cs="Times New Roman"/>
          <w:b/>
          <w:sz w:val="20"/>
          <w:szCs w:val="20"/>
        </w:rPr>
        <w:t>«ОТЕЧЕСТВЕННАЯ ИСТОРИЯ И ЭТНОЛОГИЯ»</w:t>
      </w:r>
      <w:r w:rsidRPr="00E16E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44421" w:rsidRPr="00E16E39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4421" w:rsidRPr="00E16E39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6FC1" w:rsidRPr="00E16E39" w:rsidRDefault="00CE6FC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6FC1" w:rsidRPr="00E16E39" w:rsidRDefault="00CE6FC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2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10"/>
        <w:gridCol w:w="5211"/>
      </w:tblGrid>
      <w:tr w:rsidR="00CE6FC1" w:rsidRPr="00E16E39" w:rsidTr="00610E28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6E39">
              <w:rPr>
                <w:rFonts w:ascii="Times New Roman" w:hAnsi="Times New Roman" w:cs="Times New Roman"/>
                <w:b/>
              </w:rPr>
              <w:t>«ПРИНЯТО»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</w:pPr>
            <w:r w:rsidRPr="00E16E39">
              <w:rPr>
                <w:rFonts w:ascii="Times New Roman" w:hAnsi="Times New Roman" w:cs="Times New Roman"/>
                <w:b/>
              </w:rPr>
              <w:t>«УТВЕРЖДАЮ»</w:t>
            </w:r>
          </w:p>
        </w:tc>
      </w:tr>
      <w:tr w:rsidR="00CE6FC1" w:rsidRPr="00E16E39" w:rsidTr="00610E28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1" w:rsidRPr="00E16E39" w:rsidRDefault="00CE6FC1" w:rsidP="00610E28">
            <w:pPr>
              <w:pStyle w:val="Standard"/>
              <w:tabs>
                <w:tab w:val="left" w:pos="422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6E39">
              <w:rPr>
                <w:rFonts w:ascii="Times New Roman" w:hAnsi="Times New Roman" w:cs="Times New Roman"/>
              </w:rPr>
              <w:t>На заседании Ученого совета КБНЦ РАН</w:t>
            </w: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6E39">
              <w:rPr>
                <w:rFonts w:ascii="Times New Roman" w:hAnsi="Times New Roman" w:cs="Times New Roman"/>
              </w:rPr>
              <w:t>«____» ____________________ 2022 г.</w:t>
            </w: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6E39">
              <w:rPr>
                <w:rFonts w:ascii="Times New Roman" w:hAnsi="Times New Roman" w:cs="Times New Roman"/>
              </w:rPr>
              <w:t>Постановление № __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</w:pPr>
            <w:r w:rsidRPr="00E16E39">
              <w:rPr>
                <w:rFonts w:ascii="Times New Roman" w:hAnsi="Times New Roman" w:cs="Times New Roman"/>
              </w:rPr>
              <w:t>Генеральный директор КБНЦ РАН</w:t>
            </w: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</w:pPr>
            <w:r w:rsidRPr="00E16E39">
              <w:rPr>
                <w:rFonts w:ascii="Times New Roman" w:hAnsi="Times New Roman" w:cs="Times New Roman"/>
              </w:rPr>
              <w:t>ФИО ________________________</w:t>
            </w:r>
          </w:p>
          <w:p w:rsidR="00CE6FC1" w:rsidRPr="00E16E39" w:rsidRDefault="00CE6FC1" w:rsidP="00610E28">
            <w:pPr>
              <w:pStyle w:val="Standard"/>
              <w:spacing w:after="0" w:line="240" w:lineRule="auto"/>
              <w:jc w:val="both"/>
            </w:pPr>
            <w:r w:rsidRPr="00E16E39">
              <w:rPr>
                <w:rFonts w:ascii="Times New Roman" w:hAnsi="Times New Roman" w:cs="Times New Roman"/>
              </w:rPr>
              <w:t>«___» ______________________ г.</w:t>
            </w:r>
          </w:p>
        </w:tc>
      </w:tr>
    </w:tbl>
    <w:p w:rsidR="00CE6FC1" w:rsidRPr="00E16E39" w:rsidRDefault="00CE6FC1" w:rsidP="00CE6FC1">
      <w:pPr>
        <w:spacing w:after="0" w:line="360" w:lineRule="auto"/>
        <w:rPr>
          <w:szCs w:val="28"/>
        </w:rPr>
      </w:pPr>
    </w:p>
    <w:p w:rsidR="00CE6FC1" w:rsidRPr="00E16E39" w:rsidRDefault="00CE6FC1" w:rsidP="00CE6FC1">
      <w:pPr>
        <w:spacing w:after="0" w:line="360" w:lineRule="auto"/>
        <w:rPr>
          <w:szCs w:val="28"/>
        </w:rPr>
      </w:pPr>
    </w:p>
    <w:p w:rsidR="00CE6FC1" w:rsidRPr="00E16E39" w:rsidRDefault="00CE6FC1" w:rsidP="00CE6FC1">
      <w:pPr>
        <w:spacing w:after="0" w:line="360" w:lineRule="auto"/>
        <w:rPr>
          <w:sz w:val="28"/>
          <w:szCs w:val="28"/>
        </w:rPr>
      </w:pPr>
    </w:p>
    <w:p w:rsidR="00CE6FC1" w:rsidRPr="00E16E39" w:rsidRDefault="00CE6FC1" w:rsidP="00CE6FC1">
      <w:pPr>
        <w:spacing w:after="0" w:line="240" w:lineRule="auto"/>
        <w:ind w:left="0"/>
        <w:rPr>
          <w:b/>
          <w:sz w:val="28"/>
          <w:szCs w:val="28"/>
        </w:rPr>
      </w:pPr>
    </w:p>
    <w:p w:rsidR="00CE6FC1" w:rsidRPr="00E16E39" w:rsidRDefault="00CE6FC1" w:rsidP="00CE6FC1">
      <w:pPr>
        <w:spacing w:after="0" w:line="240" w:lineRule="auto"/>
        <w:ind w:left="0"/>
        <w:jc w:val="center"/>
        <w:rPr>
          <w:b/>
          <w:sz w:val="28"/>
          <w:szCs w:val="28"/>
        </w:rPr>
      </w:pPr>
      <w:r w:rsidRPr="00E16E39">
        <w:rPr>
          <w:b/>
          <w:sz w:val="28"/>
          <w:szCs w:val="28"/>
        </w:rPr>
        <w:t>Программа</w:t>
      </w:r>
    </w:p>
    <w:p w:rsidR="00CE6FC1" w:rsidRPr="00E16E39" w:rsidRDefault="00CE6FC1" w:rsidP="00CE6FC1">
      <w:pPr>
        <w:spacing w:after="0" w:line="240" w:lineRule="auto"/>
        <w:ind w:left="0"/>
        <w:jc w:val="center"/>
        <w:rPr>
          <w:b/>
          <w:sz w:val="28"/>
          <w:szCs w:val="28"/>
        </w:rPr>
      </w:pPr>
      <w:r w:rsidRPr="00E16E39">
        <w:rPr>
          <w:b/>
          <w:sz w:val="28"/>
          <w:szCs w:val="28"/>
        </w:rPr>
        <w:t xml:space="preserve">вступительного испытания в аспирантуру по группе специальностей: </w:t>
      </w:r>
    </w:p>
    <w:p w:rsidR="00CE6FC1" w:rsidRPr="00E16E39" w:rsidRDefault="00CE6FC1" w:rsidP="00CE6FC1">
      <w:pPr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E16E39">
        <w:rPr>
          <w:b/>
          <w:i/>
          <w:sz w:val="28"/>
          <w:szCs w:val="28"/>
        </w:rPr>
        <w:t>5.6. Исторические науки</w:t>
      </w:r>
    </w:p>
    <w:p w:rsidR="00CE6FC1" w:rsidRPr="00E16E39" w:rsidRDefault="00CE6FC1" w:rsidP="00CE6FC1">
      <w:pPr>
        <w:spacing w:after="0" w:line="240" w:lineRule="auto"/>
        <w:ind w:left="0"/>
        <w:jc w:val="center"/>
        <w:rPr>
          <w:b/>
          <w:i/>
          <w:sz w:val="28"/>
          <w:szCs w:val="28"/>
          <w:u w:val="single"/>
        </w:rPr>
      </w:pPr>
    </w:p>
    <w:p w:rsidR="00CE6FC1" w:rsidRPr="00E16E39" w:rsidRDefault="00CE6FC1" w:rsidP="00CE6FC1">
      <w:pPr>
        <w:spacing w:after="0" w:line="240" w:lineRule="auto"/>
        <w:ind w:left="0"/>
        <w:jc w:val="center"/>
        <w:rPr>
          <w:b/>
          <w:i/>
          <w:sz w:val="28"/>
          <w:szCs w:val="28"/>
          <w:u w:val="single"/>
        </w:rPr>
      </w:pPr>
      <w:r w:rsidRPr="00E16E39">
        <w:rPr>
          <w:b/>
          <w:i/>
          <w:sz w:val="28"/>
          <w:szCs w:val="28"/>
          <w:u w:val="single"/>
        </w:rPr>
        <w:t>Направленность:</w:t>
      </w:r>
    </w:p>
    <w:p w:rsidR="00E16E39" w:rsidRPr="00E16E39" w:rsidRDefault="00E16E39" w:rsidP="00E16E39">
      <w:pPr>
        <w:spacing w:line="240" w:lineRule="auto"/>
        <w:jc w:val="center"/>
        <w:rPr>
          <w:b/>
          <w:i/>
          <w:sz w:val="28"/>
          <w:szCs w:val="28"/>
        </w:rPr>
      </w:pPr>
      <w:r w:rsidRPr="00E16E39">
        <w:rPr>
          <w:b/>
          <w:i/>
          <w:sz w:val="28"/>
          <w:szCs w:val="28"/>
        </w:rPr>
        <w:t>5.6.3. Археология</w:t>
      </w:r>
      <w:r w:rsidRPr="00E16E39">
        <w:rPr>
          <w:b/>
          <w:i/>
          <w:sz w:val="28"/>
          <w:szCs w:val="28"/>
        </w:rPr>
        <w:t xml:space="preserve"> </w:t>
      </w:r>
      <w:r w:rsidRPr="00E16E39">
        <w:rPr>
          <w:b/>
          <w:i/>
          <w:sz w:val="28"/>
          <w:szCs w:val="28"/>
        </w:rPr>
        <w:t>(исторические)</w:t>
      </w:r>
    </w:p>
    <w:p w:rsidR="00CE6FC1" w:rsidRPr="00E16E39" w:rsidRDefault="00CE6FC1" w:rsidP="00CE6FC1">
      <w:pPr>
        <w:ind w:left="0"/>
        <w:rPr>
          <w:b/>
          <w:sz w:val="28"/>
          <w:szCs w:val="28"/>
        </w:rPr>
      </w:pPr>
    </w:p>
    <w:p w:rsidR="00CE6FC1" w:rsidRPr="00E16E39" w:rsidRDefault="00CE6FC1" w:rsidP="00CE6FC1">
      <w:pPr>
        <w:ind w:left="0"/>
        <w:rPr>
          <w:b/>
          <w:szCs w:val="28"/>
        </w:rPr>
      </w:pPr>
    </w:p>
    <w:p w:rsidR="00CE6FC1" w:rsidRPr="00E16E39" w:rsidRDefault="00CE6FC1" w:rsidP="00CE6FC1">
      <w:pPr>
        <w:ind w:left="0"/>
        <w:rPr>
          <w:b/>
          <w:szCs w:val="28"/>
        </w:rPr>
      </w:pPr>
    </w:p>
    <w:p w:rsidR="00CE6FC1" w:rsidRPr="00E16E39" w:rsidRDefault="00CE6FC1" w:rsidP="00CE6FC1">
      <w:pPr>
        <w:ind w:left="0"/>
        <w:rPr>
          <w:b/>
          <w:szCs w:val="28"/>
        </w:rPr>
      </w:pPr>
    </w:p>
    <w:p w:rsidR="00CE6FC1" w:rsidRPr="00E16E39" w:rsidRDefault="00CE6FC1" w:rsidP="00CE6FC1">
      <w:pPr>
        <w:ind w:left="0"/>
        <w:rPr>
          <w:b/>
          <w:szCs w:val="28"/>
        </w:rPr>
      </w:pPr>
    </w:p>
    <w:p w:rsidR="00CE6FC1" w:rsidRPr="00E16E39" w:rsidRDefault="00CE6FC1" w:rsidP="00CE6FC1">
      <w:pPr>
        <w:ind w:left="0"/>
        <w:rPr>
          <w:b/>
          <w:szCs w:val="28"/>
        </w:rPr>
      </w:pPr>
    </w:p>
    <w:p w:rsidR="00CE6FC1" w:rsidRPr="00E16E39" w:rsidRDefault="00CE6FC1" w:rsidP="00CE6FC1">
      <w:pPr>
        <w:ind w:left="0"/>
        <w:rPr>
          <w:b/>
          <w:szCs w:val="28"/>
        </w:rPr>
      </w:pPr>
    </w:p>
    <w:p w:rsidR="00CE6FC1" w:rsidRPr="00E16E39" w:rsidRDefault="00CE6FC1" w:rsidP="00CE6FC1">
      <w:pPr>
        <w:ind w:left="0"/>
        <w:rPr>
          <w:b/>
          <w:szCs w:val="28"/>
        </w:rPr>
      </w:pPr>
    </w:p>
    <w:p w:rsidR="00CE6FC1" w:rsidRPr="00E16E39" w:rsidRDefault="00CE6FC1" w:rsidP="00CE6FC1">
      <w:pPr>
        <w:spacing w:after="0" w:line="240" w:lineRule="auto"/>
        <w:ind w:left="0" w:firstLine="0"/>
        <w:jc w:val="left"/>
        <w:rPr>
          <w:b/>
          <w:szCs w:val="28"/>
        </w:rPr>
      </w:pPr>
    </w:p>
    <w:p w:rsidR="00CE6FC1" w:rsidRPr="00E16E39" w:rsidRDefault="00CE6FC1" w:rsidP="00CE6FC1">
      <w:pPr>
        <w:spacing w:after="0" w:line="240" w:lineRule="auto"/>
        <w:ind w:left="0"/>
        <w:rPr>
          <w:b/>
          <w:szCs w:val="28"/>
        </w:rPr>
      </w:pPr>
    </w:p>
    <w:p w:rsidR="00CE6FC1" w:rsidRPr="00E16E39" w:rsidRDefault="00CE6FC1" w:rsidP="00CE6FC1">
      <w:pPr>
        <w:spacing w:after="0" w:line="240" w:lineRule="auto"/>
        <w:ind w:left="0"/>
        <w:jc w:val="center"/>
        <w:rPr>
          <w:szCs w:val="24"/>
        </w:rPr>
      </w:pPr>
      <w:r w:rsidRPr="00E16E39">
        <w:rPr>
          <w:szCs w:val="24"/>
        </w:rPr>
        <w:t>Нальчик</w:t>
      </w:r>
    </w:p>
    <w:p w:rsidR="00CE6FC1" w:rsidRPr="00E16E39" w:rsidRDefault="00CE6FC1" w:rsidP="00CE6FC1">
      <w:pPr>
        <w:spacing w:after="0" w:line="240" w:lineRule="auto"/>
        <w:ind w:left="0"/>
        <w:jc w:val="center"/>
        <w:rPr>
          <w:szCs w:val="24"/>
        </w:rPr>
      </w:pPr>
      <w:r w:rsidRPr="00E16E39">
        <w:rPr>
          <w:szCs w:val="24"/>
        </w:rPr>
        <w:t>2022</w:t>
      </w:r>
    </w:p>
    <w:p w:rsidR="00CE6FC1" w:rsidRPr="00E16E39" w:rsidRDefault="00CE6FC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44421" w:rsidRPr="00E16E39" w:rsidRDefault="00944421" w:rsidP="0094442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6FC1" w:rsidRPr="00E16E39" w:rsidRDefault="00CE6FC1" w:rsidP="000A0025">
      <w:pPr>
        <w:pStyle w:val="1"/>
        <w:spacing w:after="0" w:line="240" w:lineRule="auto"/>
        <w:ind w:left="0" w:firstLine="567"/>
        <w:jc w:val="center"/>
        <w:rPr>
          <w:color w:val="auto"/>
          <w:sz w:val="24"/>
        </w:rPr>
      </w:pPr>
    </w:p>
    <w:p w:rsidR="00EB13E1" w:rsidRDefault="00EB13E1" w:rsidP="00E16E39">
      <w:pPr>
        <w:pStyle w:val="1"/>
        <w:spacing w:after="0" w:line="240" w:lineRule="auto"/>
        <w:ind w:left="0" w:firstLine="0"/>
        <w:rPr>
          <w:color w:val="auto"/>
          <w:sz w:val="24"/>
        </w:rPr>
      </w:pPr>
    </w:p>
    <w:p w:rsidR="00E16E39" w:rsidRPr="00E16E39" w:rsidRDefault="00E16E39" w:rsidP="00E16E39"/>
    <w:p w:rsidR="00EB13E1" w:rsidRPr="00E16E39" w:rsidRDefault="00EB13E1" w:rsidP="00EB13E1">
      <w:pPr>
        <w:spacing w:after="0" w:line="240" w:lineRule="auto"/>
        <w:ind w:left="567" w:firstLine="0"/>
        <w:rPr>
          <w:b/>
          <w:color w:val="auto"/>
        </w:rPr>
      </w:pPr>
    </w:p>
    <w:p w:rsidR="00EB13E1" w:rsidRPr="00E16E39" w:rsidRDefault="00EB13E1" w:rsidP="00EB13E1">
      <w:pPr>
        <w:spacing w:after="0" w:line="240" w:lineRule="auto"/>
        <w:ind w:left="2691" w:firstLine="141"/>
        <w:rPr>
          <w:color w:val="auto"/>
        </w:rPr>
      </w:pPr>
      <w:r w:rsidRPr="00E16E39">
        <w:rPr>
          <w:b/>
          <w:color w:val="auto"/>
        </w:rPr>
        <w:t>ПОЯСНИТЕЛЬНАЯ ЗАПИСКА</w:t>
      </w:r>
    </w:p>
    <w:p w:rsidR="00EB13E1" w:rsidRPr="00E16E39" w:rsidRDefault="00EB13E1" w:rsidP="00EB13E1">
      <w:pPr>
        <w:spacing w:after="0" w:line="240" w:lineRule="auto"/>
        <w:ind w:left="0" w:firstLine="567"/>
        <w:jc w:val="center"/>
        <w:rPr>
          <w:color w:val="auto"/>
        </w:rPr>
      </w:pPr>
      <w:r w:rsidRPr="00E16E39">
        <w:rPr>
          <w:b/>
          <w:color w:val="auto"/>
        </w:rPr>
        <w:t xml:space="preserve"> </w:t>
      </w:r>
    </w:p>
    <w:p w:rsidR="00EB13E1" w:rsidRPr="00E16E39" w:rsidRDefault="00EB13E1" w:rsidP="00EB13E1">
      <w:pPr>
        <w:spacing w:after="0" w:line="240" w:lineRule="auto"/>
        <w:ind w:left="0" w:firstLine="567"/>
        <w:rPr>
          <w:color w:val="auto"/>
        </w:rPr>
      </w:pPr>
      <w:r w:rsidRPr="00E16E39">
        <w:rPr>
          <w:b/>
          <w:color w:val="auto"/>
        </w:rPr>
        <w:t xml:space="preserve">1.1. Цели вступительного экзамена </w:t>
      </w:r>
    </w:p>
    <w:p w:rsidR="00EB13E1" w:rsidRPr="00E16E39" w:rsidRDefault="00EB13E1" w:rsidP="00EB13E1">
      <w:pPr>
        <w:spacing w:after="0" w:line="240" w:lineRule="auto"/>
        <w:ind w:left="0" w:firstLine="567"/>
        <w:rPr>
          <w:color w:val="auto"/>
        </w:rPr>
      </w:pPr>
      <w:r w:rsidRPr="00E16E39">
        <w:rPr>
          <w:color w:val="auto"/>
        </w:rPr>
        <w:t>Целью вступительного экзамена по специальности является определение уровня подготовки поступающего на обучение в аспирантуре.</w:t>
      </w:r>
    </w:p>
    <w:p w:rsidR="00EB13E1" w:rsidRPr="00E16E39" w:rsidRDefault="00EB13E1" w:rsidP="00EB13E1">
      <w:pPr>
        <w:spacing w:after="0" w:line="240" w:lineRule="auto"/>
        <w:ind w:left="0" w:firstLine="567"/>
        <w:jc w:val="left"/>
        <w:rPr>
          <w:color w:val="auto"/>
        </w:rPr>
      </w:pPr>
      <w:r w:rsidRPr="00E16E39">
        <w:rPr>
          <w:b/>
          <w:color w:val="auto"/>
        </w:rPr>
        <w:t xml:space="preserve"> </w:t>
      </w:r>
    </w:p>
    <w:p w:rsidR="00DF233B" w:rsidRPr="00E16E39" w:rsidRDefault="00574102" w:rsidP="000A0025">
      <w:pPr>
        <w:pStyle w:val="1"/>
        <w:spacing w:after="0" w:line="240" w:lineRule="auto"/>
        <w:ind w:left="0" w:firstLine="567"/>
        <w:jc w:val="center"/>
        <w:rPr>
          <w:color w:val="auto"/>
          <w:sz w:val="24"/>
        </w:rPr>
      </w:pPr>
      <w:r w:rsidRPr="00E16E39">
        <w:rPr>
          <w:color w:val="auto"/>
          <w:sz w:val="24"/>
        </w:rPr>
        <w:t xml:space="preserve">ВВЕДЕНИЕ </w:t>
      </w:r>
    </w:p>
    <w:p w:rsidR="00DF233B" w:rsidRPr="00E16E39" w:rsidRDefault="00574102" w:rsidP="000A0025">
      <w:pPr>
        <w:spacing w:after="0" w:line="240" w:lineRule="auto"/>
        <w:ind w:left="0" w:firstLine="567"/>
        <w:jc w:val="left"/>
        <w:rPr>
          <w:color w:val="auto"/>
        </w:rPr>
      </w:pPr>
      <w:r w:rsidRPr="00E16E39">
        <w:rPr>
          <w:color w:val="auto"/>
        </w:rPr>
        <w:t xml:space="preserve"> </w:t>
      </w:r>
    </w:p>
    <w:p w:rsidR="00EB13E1" w:rsidRPr="00E16E39" w:rsidRDefault="00574102" w:rsidP="000A0025">
      <w:pPr>
        <w:spacing w:after="0" w:line="240" w:lineRule="auto"/>
        <w:ind w:left="0" w:firstLine="567"/>
        <w:rPr>
          <w:color w:val="auto"/>
        </w:rPr>
      </w:pPr>
      <w:r w:rsidRPr="00E16E39">
        <w:rPr>
          <w:color w:val="auto"/>
        </w:rPr>
        <w:t>Вступительный экзамен ставит целью выяснить степень о</w:t>
      </w:r>
      <w:r w:rsidR="00EB13E1" w:rsidRPr="00E16E39">
        <w:rPr>
          <w:color w:val="auto"/>
        </w:rPr>
        <w:t xml:space="preserve">владения поступающим представления о становлении археологии. </w:t>
      </w:r>
    </w:p>
    <w:p w:rsidR="00EB13E1" w:rsidRPr="00E16E39" w:rsidRDefault="00574102" w:rsidP="00EB13E1">
      <w:pPr>
        <w:ind w:firstLine="567"/>
        <w:rPr>
          <w:szCs w:val="24"/>
          <w:shd w:val="clear" w:color="auto" w:fill="FFFF00"/>
        </w:rPr>
      </w:pPr>
      <w:r w:rsidRPr="00E16E39">
        <w:rPr>
          <w:color w:val="auto"/>
        </w:rPr>
        <w:t xml:space="preserve">Экзаменуемый должен показать полноту знания дисциплины </w:t>
      </w:r>
      <w:r w:rsidR="00EB13E1" w:rsidRPr="00E16E39">
        <w:rPr>
          <w:szCs w:val="24"/>
          <w:shd w:val="clear" w:color="auto" w:fill="FFFF00"/>
        </w:rPr>
        <w:t xml:space="preserve">решением следующих основных задач: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- сформировать комплексное представление о ключевых проблемах и задачах истории археологического изучения юга Восточной Европы, а также современных тенденциях развития археологии в его основных субрегионах, в т.ч. на Северном Кавказе;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- проблематизировать знание обучающихся по узловым вопросам изучения археологических культур региона от эпохи камня до Нового времени;</w:t>
      </w:r>
    </w:p>
    <w:p w:rsidR="00EB13E1" w:rsidRPr="00E16E39" w:rsidRDefault="00EB13E1" w:rsidP="00EB13E1">
      <w:pPr>
        <w:keepNext/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- выработать у аспирантов целостное понимание места и роли археологической науки    в историческом исследовании юга Восточной Европы.</w:t>
      </w:r>
    </w:p>
    <w:p w:rsidR="00EB13E1" w:rsidRPr="00E16E39" w:rsidRDefault="00EB13E1" w:rsidP="00EB13E1">
      <w:pPr>
        <w:keepNext/>
        <w:ind w:firstLine="696"/>
        <w:rPr>
          <w:b/>
          <w:color w:val="FFFFFF" w:themeColor="background1"/>
          <w:szCs w:val="28"/>
        </w:rPr>
      </w:pPr>
    </w:p>
    <w:p w:rsidR="00DF233B" w:rsidRPr="00E16E39" w:rsidRDefault="00DF233B" w:rsidP="00826D41">
      <w:pPr>
        <w:spacing w:after="0" w:line="240" w:lineRule="auto"/>
        <w:ind w:left="964" w:firstLine="0"/>
        <w:rPr>
          <w:color w:val="auto"/>
        </w:rPr>
      </w:pPr>
    </w:p>
    <w:p w:rsidR="002652D8" w:rsidRPr="00E16E39" w:rsidRDefault="00EB13E1" w:rsidP="00EB13E1">
      <w:pPr>
        <w:spacing w:after="0" w:line="240" w:lineRule="auto"/>
        <w:ind w:left="0" w:firstLine="567"/>
        <w:rPr>
          <w:b/>
          <w:color w:val="auto"/>
        </w:rPr>
      </w:pPr>
      <w:r w:rsidRPr="00E16E39">
        <w:rPr>
          <w:b/>
          <w:color w:val="auto"/>
        </w:rPr>
        <w:t xml:space="preserve">                                         Разделы дисциплины.</w:t>
      </w:r>
    </w:p>
    <w:p w:rsidR="00EB13E1" w:rsidRPr="00E16E39" w:rsidRDefault="00EB13E1" w:rsidP="00EB13E1">
      <w:pPr>
        <w:ind w:firstLine="567"/>
        <w:jc w:val="center"/>
        <w:rPr>
          <w:b/>
          <w:szCs w:val="16"/>
        </w:rPr>
      </w:pPr>
    </w:p>
    <w:p w:rsidR="00EB13E1" w:rsidRPr="00E16E39" w:rsidRDefault="00EB13E1" w:rsidP="00E16E39">
      <w:pPr>
        <w:ind w:firstLine="696"/>
        <w:rPr>
          <w:color w:val="auto"/>
          <w:szCs w:val="24"/>
          <w:shd w:val="clear" w:color="auto" w:fill="FFFF00"/>
        </w:rPr>
      </w:pPr>
      <w:r w:rsidRPr="00E16E39">
        <w:rPr>
          <w:b/>
          <w:bCs/>
          <w:color w:val="auto"/>
          <w:szCs w:val="24"/>
          <w:shd w:val="clear" w:color="auto" w:fill="FFFF00"/>
        </w:rPr>
        <w:t>Раздел 1. История археологического изучения юга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1. История археологического изучения Северного Причерноморья.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Досоветский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Современный период изучения.</w:t>
      </w:r>
    </w:p>
    <w:p w:rsidR="00EB13E1" w:rsidRPr="00E16E39" w:rsidRDefault="00EB13E1" w:rsidP="00E16E39">
      <w:pPr>
        <w:rPr>
          <w:szCs w:val="24"/>
          <w:shd w:val="clear" w:color="auto" w:fill="FFFF00"/>
        </w:rPr>
      </w:pPr>
      <w:bookmarkStart w:id="0" w:name="_GoBack"/>
      <w:bookmarkEnd w:id="0"/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2. История археологического изучения Крыма.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Досоветский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Современный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3. История археологического изучения Среднего Подонья.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Досоветский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Современный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lastRenderedPageBreak/>
        <w:t>Тема 4. История археологического изучения Нижнего Подонья.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Досоветский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Современный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5. История археологического изучения Волго-Донских степей.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Досоветский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Современный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6. История археологического изучения Нижнего Поволжья.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Досоветский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Современный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7. История археологического изучения Северо-Восточного Кавказа.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Досоветский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Современный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8. История археологического изучения Северо-Западного Кавказа.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Досоветский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Современный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9. История археологического изучения Центрального Предкавказья.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Досоветский период изучения.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Советский период изучения.</w:t>
      </w:r>
    </w:p>
    <w:p w:rsidR="00EB13E1" w:rsidRPr="00E16E39" w:rsidRDefault="00EB13E1" w:rsidP="00EB13E1">
      <w:pPr>
        <w:ind w:firstLine="696"/>
        <w:rPr>
          <w:b/>
          <w:bCs/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Современный период изучения.</w:t>
      </w:r>
    </w:p>
    <w:p w:rsidR="00EB13E1" w:rsidRPr="00E16E39" w:rsidRDefault="00EB13E1" w:rsidP="00EB13E1">
      <w:pPr>
        <w:ind w:firstLine="696"/>
        <w:rPr>
          <w:b/>
          <w:bCs/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b/>
          <w:bCs/>
          <w:szCs w:val="24"/>
          <w:shd w:val="clear" w:color="auto" w:fill="FFFF00"/>
        </w:rPr>
        <w:t>Раздел 2. Памятники эпохи камня.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1. Древнейшие находки эпохи камня на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Раннепалеолитические памятники Приазовья.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Находки эпохи олдована в Дагестане.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Проблема раннего заселения людьми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2. Палеолит Нижнего Поволжья и Подонья.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3. Палеолит Северного Причерноморья.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4. Палеолит Крыма.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5. Палеолит Северо-Западного Кавказа.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6. Палеолит Центрального Кавказа.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7. Палеолит Северо-Восточного Кавказа.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8. Мезолит юга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9. Неолит юга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b/>
          <w:bCs/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Характеристика культур.</w:t>
      </w:r>
    </w:p>
    <w:p w:rsidR="00EB13E1" w:rsidRPr="00E16E39" w:rsidRDefault="00EB13E1" w:rsidP="00EB13E1">
      <w:pPr>
        <w:ind w:firstLine="696"/>
        <w:rPr>
          <w:b/>
          <w:bCs/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b/>
          <w:bCs/>
          <w:szCs w:val="24"/>
          <w:shd w:val="clear" w:color="auto" w:fill="FFFF00"/>
        </w:rPr>
        <w:t>Раздел 3. Археологические культуры эпохи энеолита и бронзы.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1. Энеолит юга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Общая характеристика изученности региона.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Характеристика основных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2. Дарквети-мешоковская культура. Древние каменные антропоморфные стелы Кабардино-Балкарии.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 мешоковской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Крепость Мешоко. Городище Свободное. Нальчикский могильник.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Древние каменные антропоморфные стелы Кабардино-Балкарии.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3. Ямная культура.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 ямной археологической культуры и культурно-исторической общности.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локальные варианты и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4. Майкопская культура.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 майкопской и новосвободненской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Майкопский курган. Нальчикская подкурганная гробница. Бытовые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развития майкопского общества.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Тема 5. Дольмены Западного Кавказа.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 культуры строителей дольменов на Западном Кавказе.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Дольменные памятники Восточного Причерноморья. Классификация. Типология. Локальные и хронологические группы.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развития общества культуры строителей дольменов.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6. Новотиторовская культура.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 новотиторовской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7. Куро-араксская культура.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8. Северокавказская и катакомбная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 северокавказской и катакомбной культур, а также соответствующих культурно-исторических общностей.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локальные варианты и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9. Срубная культура.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 срубной культуры и культурно-исторической общности.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локальные варианты и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b/>
          <w:bCs/>
          <w:szCs w:val="24"/>
          <w:shd w:val="clear" w:color="auto" w:fill="FFFF00"/>
        </w:rPr>
        <w:t>Раздел 4. Культуры предскифского и скифо-сарматского времени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1. Культуры эпохи поздней и финальной бронзы на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Памятники позднесрубной эпохи Северного Причерноморья и Крыма.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Памятники позднесрубной эпохи Северного Кавказа.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Прикубанский очаг металлургии и металлообработки в конце медно-бронзового века.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2. Кизил-кобинская культура.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lastRenderedPageBreak/>
        <w:t>Тема 3. Протомеотская и каменномостско-березовская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4. Кобанская (змейско-рутхинская) и восточно-кобанская (сержень-юртовско-майртупская)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5. Киммерийцы.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Исторические киммерийцы: степные племена предскифского времени или носители каменномостско-березовской культуры?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6. Культуры скифского времени на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памятников и выделения археологических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Элитные курганы скифского времени на Северном Кавказе и в Северном Причерноморье.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Характеристика материальной и духовной культуры степного и оседлого населения.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7. Культуры сарматского времени на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Сарматские племена и культуры оседлого населения региона.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Боспорское царство в III в. до н.э. – IV в. н.э.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Меотские древности сарматского времени.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8. Каменные антропоморфные изваяния предскифского и скифского времени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Распространение оленных камней в степном поясе Евразии.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Каменные бабы и менгиры скифского времени на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Особенности культа предков у киммерийских и скифских племен.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lastRenderedPageBreak/>
        <w:t>Тема 9. Культура склеповых захоронений и земляных городищ населения Центрального Предкавказья III в. до н.э. – I в. н.э. и раннеаланская культура (I–IV вв.)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1. Земляные городища Центрального Предкавказья III в. до н.э. – I в. н.э.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2. Захоронения в склепах последних вв. до н.э. на Ставропольской возвышенности и в районе Пятигорья.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Памятники раннеаланской культуры I–IV вв.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b/>
          <w:bCs/>
          <w:szCs w:val="24"/>
          <w:shd w:val="clear" w:color="auto" w:fill="FFFF00"/>
        </w:rPr>
        <w:t>Раздел 5. Эпоха Средневековья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1. Культуры эпохи Средневековья на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1. Общая схема периодизации, динамики развития и трансформаций археологических культур эпохи Средневековья на юге Восточной Европы.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Эпоха раннего Средневековья.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Эпоха позднего Средневековья.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2. От раннеаланской культуры к аланским союзам племен V-VII вв. на Кавказе.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Великое переселение народов и изменения культурно-этнической карты юга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Трансформации групп раннеаланской культуры Предкавказья и Нижнего Подонья.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Аланские союзы племен V-VII вв. на Кавказе.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Тема 3. О культурах хазарского времени.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Хазарские древности Дагестана и Нижнего Поволжья.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Салтово-маяцкая культура. Аланские и болгарские культурно-этнические группы населения.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Крым, Приазовье и Предкавказье в составе Хазарии.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4. Могильники с обрядом трупосожжения в Закубанье и Подонцовье.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5. Наскальные могильники Западного и Центрального Предкавказья.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История изучения и выделения.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Основные памятники. Мощевая балка. Хумаринское городище.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Тема 6. Усиление влияния Византии в </w:t>
      </w:r>
      <w:r w:rsidRPr="00E16E39">
        <w:rPr>
          <w:szCs w:val="24"/>
          <w:shd w:val="clear" w:color="auto" w:fill="FFFF00"/>
          <w:lang w:val="en-US"/>
        </w:rPr>
        <w:t>X</w:t>
      </w:r>
      <w:r w:rsidRPr="00E16E39">
        <w:rPr>
          <w:szCs w:val="24"/>
          <w:shd w:val="clear" w:color="auto" w:fill="FFFF00"/>
        </w:rPr>
        <w:t>-</w:t>
      </w:r>
      <w:r w:rsidRPr="00E16E39">
        <w:rPr>
          <w:szCs w:val="24"/>
          <w:shd w:val="clear" w:color="auto" w:fill="FFFF00"/>
          <w:lang w:val="en-US"/>
        </w:rPr>
        <w:t>XII</w:t>
      </w:r>
      <w:r w:rsidRPr="00E16E39">
        <w:rPr>
          <w:szCs w:val="24"/>
          <w:shd w:val="clear" w:color="auto" w:fill="FFFF00"/>
        </w:rPr>
        <w:t xml:space="preserve"> вв.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Номинальное распространение христианства. Строительство храмов.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Функционирование транскавказских ответвлений Великого шелкового пути.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Нижне-Архызское, Кяфарское и Ильичевское городища в Закубанье.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7. Тьмутараканское княжество. Касожская и позднеаланская культуры Предкавказья.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Тьмутараканское княжество.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Касожская культура. Общая характеристика материальной и духовной культуры носителей.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Позднеаланская культура. Общая характеристика материальной и духовной культуры носителей.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Тема 8. Золотая Орда. Городские центры. Белореченская культура.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Завоевательные походы монголов. Золотая Орда.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Городские центры Кафа, Азак, Маджар, Нижний и Верхний Джулат.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Памятники белореченской культуры. Феодальное владение Кремух.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Тема 9. Старокабардинская культура и памятники кабардинской культуры конца XVII – начала XIX в.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1. Истоки старокабардинской культуры.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Образование Кабарды.</w:t>
      </w:r>
    </w:p>
    <w:p w:rsidR="00EB13E1" w:rsidRPr="00E16E39" w:rsidRDefault="00EB13E1" w:rsidP="00EB13E1">
      <w:pPr>
        <w:ind w:firstLine="696"/>
        <w:rPr>
          <w:szCs w:val="24"/>
        </w:rPr>
      </w:pPr>
      <w:r w:rsidRPr="00E16E39">
        <w:rPr>
          <w:szCs w:val="24"/>
          <w:shd w:val="clear" w:color="auto" w:fill="FFFF00"/>
        </w:rPr>
        <w:t xml:space="preserve">3. Памятники кабардинской культуры конца XVII – начала XIX в. </w:t>
      </w:r>
    </w:p>
    <w:p w:rsidR="00EB13E1" w:rsidRPr="00E16E39" w:rsidRDefault="00EB13E1" w:rsidP="00EB13E1">
      <w:pPr>
        <w:ind w:firstLine="696"/>
        <w:rPr>
          <w:szCs w:val="24"/>
        </w:rPr>
      </w:pPr>
    </w:p>
    <w:p w:rsidR="00EB13E1" w:rsidRPr="00E16E39" w:rsidRDefault="00EB13E1" w:rsidP="00EB13E1">
      <w:pPr>
        <w:spacing w:after="0" w:line="240" w:lineRule="auto"/>
        <w:ind w:left="0" w:firstLine="567"/>
        <w:rPr>
          <w:b/>
          <w:color w:val="auto"/>
        </w:rPr>
      </w:pPr>
    </w:p>
    <w:p w:rsidR="00EB13E1" w:rsidRPr="00E16E39" w:rsidRDefault="00EB13E1" w:rsidP="00EB13E1">
      <w:pPr>
        <w:spacing w:after="0" w:line="240" w:lineRule="auto"/>
        <w:ind w:left="0" w:firstLine="567"/>
        <w:rPr>
          <w:b/>
          <w:color w:val="auto"/>
        </w:rPr>
      </w:pPr>
      <w:r w:rsidRPr="00E16E39">
        <w:rPr>
          <w:b/>
          <w:color w:val="auto"/>
        </w:rPr>
        <w:t xml:space="preserve">                              Вопросы выносимые на экзамен.</w:t>
      </w:r>
    </w:p>
    <w:p w:rsidR="00E16E39" w:rsidRPr="00E16E39" w:rsidRDefault="00E16E39" w:rsidP="00EB13E1">
      <w:pPr>
        <w:spacing w:after="0" w:line="240" w:lineRule="auto"/>
        <w:ind w:left="0" w:firstLine="567"/>
        <w:rPr>
          <w:b/>
          <w:color w:val="auto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b/>
          <w:bCs/>
          <w:szCs w:val="24"/>
          <w:shd w:val="clear" w:color="auto" w:fill="FFFF00"/>
        </w:rPr>
        <w:t xml:space="preserve">Вопросы по разделу 1.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Природно-географическая характеристика основных субрегионов юга Восточной Европы (Северное Причерноморье и Крым).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Природно-географическая характеристика основных субрегионов юга Восточной Европы (Среднее и Нижнее Подонье, Волго-Донские степи, Нижнее Поволжье).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Природно-географическая характеристика основных субрегионов юга Восточной Европы (Северо-Восточный, Центральный, Северо-Западный Кавказ).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4. Принципы периодизации истории археологического изучения юга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lastRenderedPageBreak/>
        <w:t>5. Основные результаты археологических исследований на юге Восточной Европы в досоветский период.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6. Императорская Археологическая комиссия.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7. Губернские статистические комитеты, губернские ученые архивные комиссии, научные общества. Их история и место в археологическом изучении России XIX - начала XX 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8. Археологические съезды и внутренняя политика Российской империи XIX - начала XX 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9. Археологические съезды - новая форма организации археологической науки в России.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10. Организация и проведение всероссийских археологических съездов в Тифлисе, Чернигове, Харькове.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11. Становление и организация полевой археологии на юге России в XVIII – нач. XX 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12. Основные итоги археологических исследований на юге Восточной Европы в советский период.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13. Полевая археология после 1917 г. Новое в организации полевой  археологии, ее роль в государстве и обществе.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14. Археологические коллекции и новое законодательство об археологических ценностях.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15. История изучения эпохи бронзы в России. Триада В.А. Городцова.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16. История античной археологии в России XVIII-XX вв.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17. Античная археология после 1917 г.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18. История археологии средневековых кочевников, Хазарского каганата и Золотой Орды в России (XIX-XX вв.).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19. Работы Северо-Кавказской экспедиции ГАИМК.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20. Развитие сети государственных историко-краеведческих музеев.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21. Исследования Е.И. Крупнова и его учеников на Северном Кавказе.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22. Развитие иранистики. Изучение скифских и сарматских древностей.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23. Археологическое направление исторического кавказоведения.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24. Изучение металлургии кавказского региона.</w:t>
      </w:r>
    </w:p>
    <w:p w:rsidR="00EB13E1" w:rsidRPr="00E16E39" w:rsidRDefault="00EB13E1" w:rsidP="00EB13E1">
      <w:pPr>
        <w:ind w:firstLine="696"/>
        <w:rPr>
          <w:b/>
          <w:szCs w:val="28"/>
        </w:rPr>
      </w:pPr>
      <w:r w:rsidRPr="00E16E39">
        <w:rPr>
          <w:szCs w:val="24"/>
          <w:shd w:val="clear" w:color="auto" w:fill="FFFF00"/>
        </w:rPr>
        <w:t>25. Основные тенденции развития южно-российской археологии в современный период.</w:t>
      </w:r>
    </w:p>
    <w:p w:rsidR="00EB13E1" w:rsidRPr="00E16E39" w:rsidRDefault="00EB13E1" w:rsidP="00EB13E1">
      <w:pPr>
        <w:ind w:left="0" w:firstLine="0"/>
        <w:rPr>
          <w:szCs w:val="28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b/>
          <w:bCs/>
          <w:szCs w:val="24"/>
          <w:shd w:val="clear" w:color="auto" w:fill="FFFF00"/>
        </w:rPr>
        <w:t xml:space="preserve">Вопросы по разделу 2.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Древнейшие находки эпохи камня на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Раннепалеолитические памятники Приазовья.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Находки эпохи олдована в Дагестане.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lastRenderedPageBreak/>
        <w:t>4. Проблема раннего заселения людьми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5. Палеолит Нижнего Поволжья и Подонья.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6. Палеолит Нижнего Поволжья и Подонья.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7. Палеолит Нижнего Поволжья и Подонья.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8. Палеолит Северного Причерноморья.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9. Палеолит Северного Причерноморья.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10. Палеолит Северного Причерноморья.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11. Палеолит Крыма.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12. Палеолит Крыма.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13. Палеолит Крыма.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14. Палеолит Северо-Западного Кавказа.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15. Палеолит Северо-Западного Кавказа.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16. Палеолит Северо-Западного Кавказа.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17. Палеолит Центрального Кавказа.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18. Палеолит Центрального Кавказа.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19. Палеолит Центрального Кавказа.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20. Палеолит Северо-Восточного Кавказа.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21. Палеолит Северо-Восточного Кавказа.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22. Палеолит Северо-Восточного Кавказа.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23. Мезолит юга Восточной Европы.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24. Мезолит юга Восточной Европы.Основные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25. Мезолит юга Восточной Европы.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26. Неолит юга Восточной Европы. Общая характеристика изученности территории.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27. Неолит юга Восточной Европы. Основные памятники.</w:t>
      </w:r>
    </w:p>
    <w:p w:rsidR="00EB13E1" w:rsidRPr="00E16E39" w:rsidRDefault="00EB13E1" w:rsidP="00EB13E1">
      <w:pPr>
        <w:ind w:firstLine="696"/>
        <w:rPr>
          <w:b/>
          <w:szCs w:val="28"/>
        </w:rPr>
      </w:pPr>
      <w:r w:rsidRPr="00E16E39">
        <w:rPr>
          <w:szCs w:val="24"/>
          <w:shd w:val="clear" w:color="auto" w:fill="FFFF00"/>
        </w:rPr>
        <w:t>28. Неолит юга Восточной Европы. Характеристика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b/>
          <w:bCs/>
          <w:szCs w:val="24"/>
          <w:shd w:val="clear" w:color="auto" w:fill="FFFF00"/>
        </w:rPr>
        <w:t xml:space="preserve">Вопросы по разделу 3.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1. Периодизация, динамика развития и трансформаций археологических культур эпохи энеолита и бронзы юга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Энеолит юга Восточной Европы. Общая характеристика изученности региона.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lastRenderedPageBreak/>
        <w:t>3. Энеолит юга Восточной Европы.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4. Энеолит юга Восточной Европы. Характеристика основных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5. Дарквети-мешоковская культура.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6. История изучения и выделения мешоковской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7. Крепость Мешоко. Городище Свободное. Нальчикский могильник.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8. Древние каменные антропоморфные стелы Кабардино-Балкарии.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9. История изучения и выделения ямной археологической культуры и культурно-исторической общности.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10. Ямная культура. Основные локальные варианты и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11. Ямная культура. Общая характеристика материальной и духовной культуры носителей.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12. История изучения и выделения майкопской и новосвободненской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13. Майкопский курган. Нальчикская подкурганная гробница. Бытовые памятники майкопской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14. Общая характеристика развития майкопского общества.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15. История изучения и выделения культуры строителей дольменов на Западном Кавказе.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16. Дольменные памятники Восточного Причерноморья. Классификация. Типология. Локальные и хронологические группы.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17. Общая характеристика развития общества культуры строителей дольменов.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18. История изучения и выделения новотиторовской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19. Новотиторовская культура.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20. Новотиторовская культура.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21. Куро-араксская культура. История изучения и выделения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22. Куро-араксская культура.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23. Куро-араксская культура.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24. История изучения и выделения северокавказской и катакомбной культур, а также соответствующих культурно-исторических общностей.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25. Северокавказская и катакомбная культуры. Основные локальные варианты и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26. Северокавказская и катакомбная культуры.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27. История изучения и выделения срубной культуры и культурно-исторической общности.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28. Срубная культура. Основные локальные варианты и памятники.</w:t>
      </w:r>
    </w:p>
    <w:p w:rsidR="00EB13E1" w:rsidRPr="00E16E39" w:rsidRDefault="00EB13E1" w:rsidP="00EB13E1">
      <w:pPr>
        <w:ind w:firstLine="696"/>
        <w:rPr>
          <w:b/>
          <w:szCs w:val="28"/>
        </w:rPr>
      </w:pPr>
      <w:r w:rsidRPr="00E16E39">
        <w:rPr>
          <w:szCs w:val="24"/>
          <w:shd w:val="clear" w:color="auto" w:fill="FFFF00"/>
        </w:rPr>
        <w:lastRenderedPageBreak/>
        <w:t>29. Срубная культура. Общая характеристика материальной и духовной культуры носителей.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b/>
          <w:bCs/>
          <w:szCs w:val="24"/>
          <w:shd w:val="clear" w:color="auto" w:fill="FFFF00"/>
        </w:rPr>
        <w:t xml:space="preserve">Вопросы по разделу 4.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1. Периодизация, динамика развития и трансформаций археологических культур предскифского и скифо-сарматского времени юга Восточной Европы.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Культуры эпохи поздней и финальной бронзы на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Памятники позднесрубной эпохи Северного Причерноморья и Крыма.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4. Памятники позднесрубной эпохи Северного Кавказа.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5. Прикубанский очаг металлургии и металлообработки в конце медно-бронзового века.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6. Кизил-кобинская культура. История изучения и выделения.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7. Кизил-кобинская культура.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8. Кизил-кобинская культура.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9. Протомеотская и каменномостско-березовская культуры. История изучения и выделения.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10. Протомеотская и каменномостско-березовская культуры.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11. Протомеотская и каменномостско-березовская культуры.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12. Кобанская (змейско-рутхинская) и восточно-кобанская (сержень-юртовско-майртупская) культуры. История изучения и выделения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13. Кобанская (змейско-рутхинская) и восточно-кобанская (сержень-юртовско-майртупская) культуры.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14. Кобанская (змейско-рутхинская) и восточно-кобанская (сержень-юртовско-майртупская) культуры.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15. Исторические киммерийцы: степные племена предскифского времени или носители каменномостско-березовской культуры?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16. Киммерийские древности.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17. Киммерийские древности.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18. Культуры скифского времени на юге Восточной Европы. История изучения памятников и выделения археологических культур.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19. Элитные курганы скифского времени на Северном Кавказе и в Северном Причерноморье.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20. Культуры скифского времени на юге Восточной Европы. Характеристика материальной и духовной культуры степного и оседлого населения.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21. Сарматские племена и культуры оседлого населения региона.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22. Боспорское царство в III в. до н.э. – IV в. н.э.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lastRenderedPageBreak/>
        <w:t>23. Меотские древности сарматского времени.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24. Каменные антропоморфные изваяния предскифского времени на юге Восточной Европы. Распространение оленных камней.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25. Каменные бабы и менгиры скифского времени на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26. Особенности культа предков у киммерийских и скифских племен.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27. Земляные городища Центрального Предкавказья III в. до н.э. – I в. н.э.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28. Захоронения в склепах последних вв. до н.э. на Ставропольской возвышенности и в районе Пятигорья. </w:t>
      </w:r>
    </w:p>
    <w:p w:rsidR="00EB13E1" w:rsidRPr="00E16E39" w:rsidRDefault="00EB13E1" w:rsidP="00EB13E1">
      <w:pPr>
        <w:ind w:firstLine="696"/>
        <w:rPr>
          <w:b/>
          <w:szCs w:val="28"/>
        </w:rPr>
      </w:pPr>
      <w:r w:rsidRPr="00E16E39">
        <w:rPr>
          <w:szCs w:val="24"/>
          <w:shd w:val="clear" w:color="auto" w:fill="FFFF00"/>
        </w:rPr>
        <w:t>29. Памятники раннеаланской культуры I–IV вв.</w:t>
      </w:r>
    </w:p>
    <w:p w:rsidR="00EB13E1" w:rsidRPr="00E16E39" w:rsidRDefault="00EB13E1" w:rsidP="00EB13E1">
      <w:pPr>
        <w:ind w:left="0" w:firstLine="0"/>
        <w:rPr>
          <w:szCs w:val="28"/>
        </w:rPr>
      </w:pP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b/>
          <w:bCs/>
          <w:szCs w:val="24"/>
          <w:shd w:val="clear" w:color="auto" w:fill="FFFF00"/>
        </w:rPr>
        <w:t xml:space="preserve">Вопросы по разделу 5.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1. Общая схема периодизации, динамики развития и трансформаций археологических культур эпохи Средневековья на юге Восточной Европы.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2. Культуры эпохи раннего Средневековья на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3. Культуры эпохи позднего Средневековья на юге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4. От раннеаланской культуры к аланским союзам племен V-VII вв. на Кавказе.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5. Великое переселение народов и изменения культурно-этнической карты юга Восточной Европы.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6. Трансформации групп раннеаланской культуры Предкавказья и Нижнего Подонья.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7. Аланские союзы племен V-VII вв. на Кавказе.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8. Хазарские древности Дагестана и Нижнего Поволжья.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9. Салтово-маяцкая культура. Аланские и болгарские культурно-этнические группы населения.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10. Крым, Приазовье и Предкавказье в составе Хазарии.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11. Могильники с обрядом трупосожжения в Закубанье и Подонцовье. История изучения и выделения.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12. Могильники с обрядом трупосожжения в Закубанье и Подонцовье. Основные памятники.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13. Могильники с обрядом трупосожжения в Закубанье и Подонцовье.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14. Наскальные могильники Западного и Центрального Предкавказья. История изучения и выделения.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15. Наскальные могильники Западного и Центрального Предкавказья. Основные памятники. Мощевая балка. Хумаринское городище.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16. Наскальные могильники Западного и Центрального Предкавказья. Общая характеристика материальной и духовной культуры.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17. Усиление влияния Византии в </w:t>
      </w:r>
      <w:r w:rsidRPr="00E16E39">
        <w:rPr>
          <w:szCs w:val="24"/>
          <w:shd w:val="clear" w:color="auto" w:fill="FFFF00"/>
          <w:lang w:val="en-US"/>
        </w:rPr>
        <w:t>X</w:t>
      </w:r>
      <w:r w:rsidRPr="00E16E39">
        <w:rPr>
          <w:szCs w:val="24"/>
          <w:shd w:val="clear" w:color="auto" w:fill="FFFF00"/>
        </w:rPr>
        <w:t>-</w:t>
      </w:r>
      <w:r w:rsidRPr="00E16E39">
        <w:rPr>
          <w:szCs w:val="24"/>
          <w:shd w:val="clear" w:color="auto" w:fill="FFFF00"/>
          <w:lang w:val="en-US"/>
        </w:rPr>
        <w:t>XII</w:t>
      </w:r>
      <w:r w:rsidRPr="00E16E39">
        <w:rPr>
          <w:szCs w:val="24"/>
          <w:shd w:val="clear" w:color="auto" w:fill="FFFF00"/>
        </w:rPr>
        <w:t xml:space="preserve"> вв.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lastRenderedPageBreak/>
        <w:t xml:space="preserve">18. Номинальное распространение христианства в </w:t>
      </w:r>
      <w:r w:rsidRPr="00E16E39">
        <w:rPr>
          <w:szCs w:val="24"/>
          <w:shd w:val="clear" w:color="auto" w:fill="FFFF00"/>
          <w:lang w:val="en-US"/>
        </w:rPr>
        <w:t>X</w:t>
      </w:r>
      <w:r w:rsidRPr="00E16E39">
        <w:rPr>
          <w:szCs w:val="24"/>
          <w:shd w:val="clear" w:color="auto" w:fill="FFFF00"/>
        </w:rPr>
        <w:t>-</w:t>
      </w:r>
      <w:r w:rsidRPr="00E16E39">
        <w:rPr>
          <w:szCs w:val="24"/>
          <w:shd w:val="clear" w:color="auto" w:fill="FFFF00"/>
          <w:lang w:val="en-US"/>
        </w:rPr>
        <w:t>XII</w:t>
      </w:r>
      <w:r w:rsidRPr="00E16E39">
        <w:rPr>
          <w:szCs w:val="24"/>
          <w:shd w:val="clear" w:color="auto" w:fill="FFFF00"/>
        </w:rPr>
        <w:t xml:space="preserve"> вв. Строительство храмов.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19. Функционирование транскавказских ответвлений Великого шелкового пути.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20. Нижне-Архызское, Кяфарское и Ильичевское городища в Закубанье.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 xml:space="preserve">21. Тьмутараканское княжество. 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22. Касожская культура. Общая характеристика материальной и духовной культуры носителей.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23. Позднеаланская культура. Общая характеристика материальной и духовной культуры носителей.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24. Завоевательные походы монголов. Золотая Орда.</w:t>
      </w:r>
    </w:p>
    <w:p w:rsidR="00EB13E1" w:rsidRPr="00E16E39" w:rsidRDefault="00EB13E1" w:rsidP="00EB13E1">
      <w:pPr>
        <w:ind w:firstLine="696"/>
        <w:rPr>
          <w:szCs w:val="24"/>
          <w:shd w:val="clear" w:color="auto" w:fill="FFFF00"/>
        </w:rPr>
      </w:pPr>
      <w:r w:rsidRPr="00E16E39">
        <w:rPr>
          <w:szCs w:val="24"/>
          <w:shd w:val="clear" w:color="auto" w:fill="FFFF00"/>
        </w:rPr>
        <w:t>25. Городские центры Кафа, Азак, Маджар, Нижний и Верхний Джулат.</w:t>
      </w:r>
    </w:p>
    <w:p w:rsidR="00EB13E1" w:rsidRPr="00E16E39" w:rsidRDefault="00EB13E1" w:rsidP="00EB13E1">
      <w:pPr>
        <w:ind w:firstLine="696"/>
        <w:rPr>
          <w:rFonts w:eastAsia="Calibri"/>
          <w:szCs w:val="16"/>
          <w:shd w:val="clear" w:color="auto" w:fill="FFFF00"/>
        </w:rPr>
      </w:pPr>
      <w:r w:rsidRPr="00E16E39">
        <w:rPr>
          <w:szCs w:val="24"/>
          <w:shd w:val="clear" w:color="auto" w:fill="FFFF00"/>
        </w:rPr>
        <w:t>26. Памятники белореченской культуры. Феодальное владение Кремух.</w:t>
      </w:r>
    </w:p>
    <w:p w:rsidR="00EB13E1" w:rsidRPr="00E16E39" w:rsidRDefault="00EB13E1" w:rsidP="00EB13E1">
      <w:pPr>
        <w:ind w:firstLine="696"/>
        <w:rPr>
          <w:b/>
          <w:szCs w:val="28"/>
        </w:rPr>
      </w:pPr>
      <w:r w:rsidRPr="00E16E39">
        <w:rPr>
          <w:rFonts w:eastAsia="Calibri"/>
          <w:szCs w:val="16"/>
          <w:shd w:val="clear" w:color="auto" w:fill="FFFF00"/>
        </w:rPr>
        <w:t xml:space="preserve">27. Старокабардинская культура и памятники кабардинской культуры конца XVII – начала XIX в. </w:t>
      </w:r>
    </w:p>
    <w:p w:rsidR="00E16E39" w:rsidRPr="00E16E39" w:rsidRDefault="00E16E39" w:rsidP="00E16E39">
      <w:pPr>
        <w:ind w:firstLine="567"/>
        <w:jc w:val="center"/>
        <w:rPr>
          <w:b/>
          <w:bCs/>
          <w:i/>
          <w:kern w:val="1"/>
          <w:szCs w:val="28"/>
        </w:rPr>
      </w:pPr>
    </w:p>
    <w:p w:rsidR="00E16E39" w:rsidRPr="00E16E39" w:rsidRDefault="00E16E39" w:rsidP="00E16E39">
      <w:pPr>
        <w:ind w:firstLine="567"/>
        <w:jc w:val="center"/>
        <w:rPr>
          <w:b/>
          <w:szCs w:val="28"/>
        </w:rPr>
      </w:pPr>
      <w:r w:rsidRPr="00E16E39">
        <w:rPr>
          <w:b/>
          <w:bCs/>
          <w:i/>
          <w:kern w:val="1"/>
          <w:szCs w:val="28"/>
        </w:rPr>
        <w:t>Методические материалы, определяющие процедуру оценивания результатов обучения.</w:t>
      </w:r>
    </w:p>
    <w:p w:rsidR="00E16E39" w:rsidRPr="00E16E39" w:rsidRDefault="00E16E39" w:rsidP="00E16E39">
      <w:pPr>
        <w:ind w:firstLine="567"/>
        <w:rPr>
          <w:b/>
          <w:szCs w:val="28"/>
        </w:rPr>
      </w:pP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i/>
          <w:color w:val="auto"/>
          <w:szCs w:val="28"/>
        </w:rPr>
        <w:t>К числу наиболее значимых критериев оценивания знаний, умений относятся</w:t>
      </w:r>
      <w:r w:rsidRPr="00E16E39">
        <w:rPr>
          <w:color w:val="auto"/>
          <w:szCs w:val="28"/>
        </w:rPr>
        <w:t xml:space="preserve">: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color w:val="auto"/>
          <w:szCs w:val="28"/>
        </w:rPr>
        <w:t xml:space="preserve">– умение извлекать, систематизировать, анализировать и грамотно использовать информацию из теоретических, научных, справочных, энциклопедических источников;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color w:val="auto"/>
          <w:szCs w:val="28"/>
        </w:rPr>
        <w:t xml:space="preserve">– умение самостоятельно решать проблему на основе существующих методов, приемов, технологий;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color w:val="auto"/>
          <w:szCs w:val="28"/>
        </w:rPr>
        <w:t xml:space="preserve">– умение ясно, четко, логично и грамотно излагать собственные размышления, делать умозаключения и выводы;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color w:val="auto"/>
          <w:szCs w:val="28"/>
        </w:rPr>
        <w:t xml:space="preserve">– умение пользоваться ресурсами глобальной сети (Интернет);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color w:val="auto"/>
          <w:szCs w:val="28"/>
        </w:rPr>
        <w:t xml:space="preserve">– умение пользоваться нормативными документами;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color w:val="auto"/>
          <w:szCs w:val="28"/>
        </w:rPr>
        <w:t xml:space="preserve">– умение создавать и применять документы, связанные с профессиональной деятельностью;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color w:val="auto"/>
          <w:szCs w:val="28"/>
        </w:rPr>
        <w:t xml:space="preserve">– умение определять, формулировать проблему и находить пути ее решения;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color w:val="auto"/>
          <w:szCs w:val="28"/>
        </w:rPr>
        <w:t xml:space="preserve">– умение анализировать современное состояние отрасли, науки и техники;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color w:val="auto"/>
          <w:szCs w:val="28"/>
        </w:rPr>
        <w:t xml:space="preserve">– умение самостоятельно принимать решения на основе проведенных исследований;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color w:val="auto"/>
          <w:szCs w:val="28"/>
        </w:rPr>
        <w:t>– умение создавать содержательную презентацию выполненной работы.</w:t>
      </w:r>
    </w:p>
    <w:p w:rsidR="00E16E39" w:rsidRPr="00E16E39" w:rsidRDefault="00E16E39" w:rsidP="00E16E39">
      <w:pPr>
        <w:pStyle w:val="Default"/>
        <w:ind w:firstLine="567"/>
        <w:jc w:val="both"/>
        <w:rPr>
          <w:i/>
          <w:color w:val="auto"/>
          <w:szCs w:val="28"/>
        </w:rPr>
      </w:pPr>
      <w:r w:rsidRPr="00E16E39">
        <w:rPr>
          <w:color w:val="auto"/>
          <w:szCs w:val="28"/>
        </w:rPr>
        <w:t xml:space="preserve">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i/>
          <w:color w:val="auto"/>
          <w:szCs w:val="28"/>
        </w:rPr>
        <w:t>К основным критериям оценивания компетенций относятся</w:t>
      </w:r>
      <w:r w:rsidRPr="00E16E39">
        <w:rPr>
          <w:color w:val="auto"/>
          <w:szCs w:val="28"/>
        </w:rPr>
        <w:t xml:space="preserve">: </w:t>
      </w:r>
    </w:p>
    <w:p w:rsidR="00E16E39" w:rsidRPr="00E16E39" w:rsidRDefault="00E16E39" w:rsidP="00E16E39">
      <w:pPr>
        <w:pStyle w:val="Default"/>
        <w:ind w:firstLine="567"/>
        <w:jc w:val="both"/>
        <w:rPr>
          <w:color w:val="auto"/>
          <w:szCs w:val="28"/>
        </w:rPr>
      </w:pPr>
      <w:r w:rsidRPr="00E16E39">
        <w:rPr>
          <w:color w:val="auto"/>
          <w:szCs w:val="28"/>
        </w:rPr>
        <w:t xml:space="preserve">– способность эффективно работать самостоятельно и в команде; </w:t>
      </w:r>
    </w:p>
    <w:p w:rsidR="00E16E39" w:rsidRPr="00E16E39" w:rsidRDefault="00E16E39" w:rsidP="00E16E39">
      <w:pPr>
        <w:pStyle w:val="Default"/>
        <w:ind w:firstLine="567"/>
        <w:jc w:val="both"/>
        <w:rPr>
          <w:szCs w:val="28"/>
        </w:rPr>
      </w:pPr>
      <w:r w:rsidRPr="00E16E39">
        <w:rPr>
          <w:color w:val="auto"/>
          <w:szCs w:val="28"/>
        </w:rPr>
        <w:t xml:space="preserve">– способность к профессиональной и социальной адаптации; </w:t>
      </w:r>
    </w:p>
    <w:p w:rsidR="00E16E39" w:rsidRPr="00E16E39" w:rsidRDefault="00E16E39" w:rsidP="00E16E39">
      <w:pPr>
        <w:autoSpaceDE w:val="0"/>
        <w:ind w:firstLine="567"/>
        <w:rPr>
          <w:szCs w:val="28"/>
        </w:rPr>
      </w:pPr>
      <w:r w:rsidRPr="00E16E39">
        <w:rPr>
          <w:szCs w:val="28"/>
        </w:rPr>
        <w:t xml:space="preserve">– способность понимать и анализировать социальные, экономические и экологические последствия своей профессиональной деятельности; </w:t>
      </w:r>
    </w:p>
    <w:p w:rsidR="00E16E39" w:rsidRPr="00E16E39" w:rsidRDefault="00E16E39" w:rsidP="00E16E39">
      <w:pPr>
        <w:autoSpaceDE w:val="0"/>
        <w:ind w:firstLine="567"/>
        <w:rPr>
          <w:szCs w:val="28"/>
        </w:rPr>
      </w:pPr>
      <w:r w:rsidRPr="00E16E39">
        <w:rPr>
          <w:szCs w:val="28"/>
        </w:rPr>
        <w:t xml:space="preserve">– готовность к постоянному развитию; </w:t>
      </w:r>
    </w:p>
    <w:p w:rsidR="00E16E39" w:rsidRPr="00E16E39" w:rsidRDefault="00E16E39" w:rsidP="00E16E39">
      <w:pPr>
        <w:autoSpaceDE w:val="0"/>
        <w:ind w:firstLine="567"/>
        <w:rPr>
          <w:szCs w:val="28"/>
        </w:rPr>
      </w:pPr>
      <w:r w:rsidRPr="00E16E39">
        <w:rPr>
          <w:szCs w:val="28"/>
        </w:rPr>
        <w:t xml:space="preserve">– способность использовать широкие теоретические и практические знания в рамках специализированной части какой-либо области; </w:t>
      </w:r>
    </w:p>
    <w:p w:rsidR="00E16E39" w:rsidRPr="00E16E39" w:rsidRDefault="00E16E39" w:rsidP="00E16E39">
      <w:pPr>
        <w:autoSpaceDE w:val="0"/>
        <w:ind w:firstLine="567"/>
        <w:rPr>
          <w:szCs w:val="28"/>
        </w:rPr>
      </w:pPr>
      <w:r w:rsidRPr="00E16E39">
        <w:rPr>
          <w:szCs w:val="28"/>
        </w:rPr>
        <w:lastRenderedPageBreak/>
        <w:t xml:space="preserve">– способность интегрировать знания из новых или междисциплинарных областей для исследовательского диагностирования проблем; </w:t>
      </w:r>
    </w:p>
    <w:p w:rsidR="00E16E39" w:rsidRPr="00E16E39" w:rsidRDefault="00E16E39" w:rsidP="00E16E39">
      <w:pPr>
        <w:autoSpaceDE w:val="0"/>
        <w:ind w:firstLine="567"/>
        <w:rPr>
          <w:szCs w:val="28"/>
        </w:rPr>
      </w:pPr>
      <w:r w:rsidRPr="00E16E39">
        <w:rPr>
          <w:szCs w:val="28"/>
        </w:rPr>
        <w:t xml:space="preserve">– способность демонстрировать критический анализ, оценку и синтез новых сложных идей; </w:t>
      </w:r>
    </w:p>
    <w:p w:rsidR="00E16E39" w:rsidRPr="00E16E39" w:rsidRDefault="00E16E39" w:rsidP="00E16E39">
      <w:pPr>
        <w:autoSpaceDE w:val="0"/>
        <w:ind w:firstLine="567"/>
        <w:rPr>
          <w:szCs w:val="28"/>
        </w:rPr>
      </w:pPr>
      <w:r w:rsidRPr="00E16E39">
        <w:rPr>
          <w:szCs w:val="28"/>
        </w:rPr>
        <w:t xml:space="preserve">– способность оценивать свою деятельность и деятельность других; </w:t>
      </w:r>
    </w:p>
    <w:p w:rsidR="00E16E39" w:rsidRPr="00E16E39" w:rsidRDefault="00E16E39" w:rsidP="00E16E39">
      <w:pPr>
        <w:shd w:val="clear" w:color="auto" w:fill="FFFFFF"/>
        <w:tabs>
          <w:tab w:val="left" w:pos="1680"/>
        </w:tabs>
        <w:ind w:left="567"/>
        <w:rPr>
          <w:szCs w:val="28"/>
        </w:rPr>
      </w:pPr>
      <w:r w:rsidRPr="00E16E39">
        <w:rPr>
          <w:szCs w:val="28"/>
        </w:rPr>
        <w:t>– способность последовательно оценивать собственное обучение и определять потребности в обучении для его продолжения.</w:t>
      </w:r>
    </w:p>
    <w:p w:rsidR="00E16E39" w:rsidRPr="00E16E39" w:rsidRDefault="00E16E39" w:rsidP="00E16E39">
      <w:pPr>
        <w:shd w:val="clear" w:color="auto" w:fill="FFFFFF"/>
        <w:tabs>
          <w:tab w:val="left" w:pos="1709"/>
        </w:tabs>
        <w:ind w:firstLine="567"/>
        <w:rPr>
          <w:szCs w:val="28"/>
        </w:rPr>
      </w:pPr>
      <w:r w:rsidRPr="00E16E39">
        <w:rPr>
          <w:szCs w:val="28"/>
        </w:rPr>
        <w:t>Критерии оценивания:</w:t>
      </w:r>
    </w:p>
    <w:p w:rsidR="00E16E39" w:rsidRPr="00E16E39" w:rsidRDefault="00E16E39" w:rsidP="00E16E39">
      <w:pPr>
        <w:shd w:val="clear" w:color="auto" w:fill="FFFFFF"/>
        <w:tabs>
          <w:tab w:val="left" w:pos="1709"/>
        </w:tabs>
        <w:ind w:firstLine="567"/>
        <w:rPr>
          <w:szCs w:val="28"/>
        </w:rPr>
      </w:pPr>
      <w:r w:rsidRPr="00E16E39">
        <w:rPr>
          <w:szCs w:val="28"/>
        </w:rPr>
        <w:t>–</w:t>
      </w:r>
      <w:r w:rsidRPr="00E16E39">
        <w:t xml:space="preserve"> Знания, умения, навыки аспирантов оцениваются оценками: "зачтено", "незачтено", </w:t>
      </w:r>
      <w:r w:rsidRPr="00E16E39">
        <w:rPr>
          <w:szCs w:val="24"/>
        </w:rPr>
        <w:t>"отлично", "хорошо", "удовлетворительно", "неудовлетворительно".</w:t>
      </w:r>
      <w:r w:rsidRPr="00E16E39">
        <w:t xml:space="preserve"> Эти оценки проставляются в аттестационную ведомость.</w:t>
      </w:r>
    </w:p>
    <w:p w:rsidR="00E16E39" w:rsidRPr="00E16E39" w:rsidRDefault="00E16E39" w:rsidP="00E16E39">
      <w:pPr>
        <w:shd w:val="clear" w:color="auto" w:fill="FFFFFF"/>
        <w:tabs>
          <w:tab w:val="left" w:pos="1709"/>
        </w:tabs>
        <w:ind w:firstLine="567"/>
        <w:rPr>
          <w:szCs w:val="28"/>
        </w:rPr>
      </w:pPr>
      <w:r w:rsidRPr="00E16E39">
        <w:rPr>
          <w:szCs w:val="28"/>
        </w:rPr>
        <w:t>– Оценка «зачтено»</w:t>
      </w:r>
      <w:r w:rsidRPr="00E16E39">
        <w:t xml:space="preserve"> выставляется аспиранту, который знание основного материала по дисциплине.</w:t>
      </w:r>
    </w:p>
    <w:p w:rsidR="00E16E39" w:rsidRPr="00E16E39" w:rsidRDefault="00E16E39" w:rsidP="00E16E39">
      <w:pPr>
        <w:ind w:firstLine="567"/>
        <w:rPr>
          <w:szCs w:val="28"/>
        </w:rPr>
      </w:pPr>
      <w:r w:rsidRPr="00E16E39">
        <w:rPr>
          <w:szCs w:val="28"/>
        </w:rPr>
        <w:t>– Оценка «незачтено»</w:t>
      </w:r>
      <w:r w:rsidRPr="00E16E39">
        <w:t xml:space="preserve"> выставляется аспиранту,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</w:t>
      </w:r>
      <w:r w:rsidRPr="00E16E39">
        <w:rPr>
          <w:szCs w:val="28"/>
        </w:rPr>
        <w:t>«незачтено»</w:t>
      </w:r>
      <w:r w:rsidRPr="00E16E39">
        <w:t xml:space="preserve"> ставится аспирантам, которые не могут продолжить обучение без дополнительных занятий по соответствующей дисциплине.</w:t>
      </w:r>
    </w:p>
    <w:p w:rsidR="00E16E39" w:rsidRPr="00E16E39" w:rsidRDefault="00E16E39" w:rsidP="00E16E39">
      <w:pPr>
        <w:shd w:val="clear" w:color="auto" w:fill="FFFFFF"/>
        <w:tabs>
          <w:tab w:val="left" w:pos="1709"/>
        </w:tabs>
        <w:ind w:firstLine="567"/>
        <w:rPr>
          <w:szCs w:val="28"/>
        </w:rPr>
      </w:pPr>
      <w:r w:rsidRPr="00E16E39">
        <w:rPr>
          <w:szCs w:val="28"/>
        </w:rPr>
        <w:t xml:space="preserve">– Оценка «отлично» </w:t>
      </w:r>
      <w:r w:rsidRPr="00E16E39">
        <w:rPr>
          <w:szCs w:val="24"/>
        </w:rPr>
        <w:t>выставляется аспиранту,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</w:t>
      </w:r>
    </w:p>
    <w:p w:rsidR="00E16E39" w:rsidRPr="00E16E39" w:rsidRDefault="00E16E39" w:rsidP="00E16E39">
      <w:pPr>
        <w:shd w:val="clear" w:color="auto" w:fill="FFFFFF"/>
        <w:tabs>
          <w:tab w:val="left" w:pos="1709"/>
        </w:tabs>
        <w:ind w:firstLine="567"/>
        <w:rPr>
          <w:szCs w:val="28"/>
        </w:rPr>
      </w:pPr>
      <w:r w:rsidRPr="00E16E39">
        <w:rPr>
          <w:szCs w:val="28"/>
        </w:rPr>
        <w:t xml:space="preserve">– Оценка «хорошо» </w:t>
      </w:r>
      <w:r w:rsidRPr="00E16E39">
        <w:rPr>
          <w:szCs w:val="24"/>
        </w:rPr>
        <w:t>выставляется аспиранту,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E16E39" w:rsidRPr="00E16E39" w:rsidRDefault="00E16E39" w:rsidP="00E16E39">
      <w:pPr>
        <w:shd w:val="clear" w:color="auto" w:fill="FFFFFF"/>
        <w:tabs>
          <w:tab w:val="left" w:pos="1709"/>
        </w:tabs>
        <w:ind w:firstLine="567"/>
        <w:rPr>
          <w:szCs w:val="28"/>
        </w:rPr>
      </w:pPr>
      <w:r w:rsidRPr="00E16E39">
        <w:rPr>
          <w:szCs w:val="28"/>
        </w:rPr>
        <w:t xml:space="preserve">– Оценка «удовлетворительно» </w:t>
      </w:r>
      <w:r w:rsidRPr="00E16E39">
        <w:rPr>
          <w:szCs w:val="24"/>
        </w:rPr>
        <w:t>выставляется аспиранту,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</w:r>
    </w:p>
    <w:p w:rsidR="00E16E39" w:rsidRPr="00E16E39" w:rsidRDefault="00E16E39" w:rsidP="00E16E39">
      <w:pPr>
        <w:ind w:firstLine="567"/>
        <w:rPr>
          <w:i/>
        </w:rPr>
      </w:pPr>
      <w:r w:rsidRPr="00E16E39">
        <w:rPr>
          <w:szCs w:val="28"/>
        </w:rPr>
        <w:t>– Оценка «неудовлетворительно»</w:t>
      </w:r>
      <w:r w:rsidRPr="00E16E39">
        <w:rPr>
          <w:szCs w:val="24"/>
        </w:rPr>
        <w:t xml:space="preserve"> выставляется аспиранту,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"неудовлетворительно" ставится аспирантам, которые не могут продолжить обучение без дополнительных занятий по соответствующей дисциплине.</w:t>
      </w:r>
    </w:p>
    <w:p w:rsidR="00E16E39" w:rsidRPr="00E16E39" w:rsidRDefault="00E16E39" w:rsidP="00E16E39">
      <w:pPr>
        <w:shd w:val="clear" w:color="auto" w:fill="FFFFFF"/>
        <w:tabs>
          <w:tab w:val="left" w:pos="1680"/>
        </w:tabs>
        <w:ind w:left="567"/>
        <w:rPr>
          <w:i/>
        </w:rPr>
      </w:pPr>
    </w:p>
    <w:p w:rsidR="00E16E39" w:rsidRPr="00E16E39" w:rsidRDefault="00E16E39" w:rsidP="00E16E39">
      <w:pPr>
        <w:pStyle w:val="1"/>
        <w:spacing w:after="0" w:line="240" w:lineRule="auto"/>
        <w:ind w:left="1416" w:firstLine="708"/>
        <w:rPr>
          <w:color w:val="auto"/>
          <w:sz w:val="24"/>
        </w:rPr>
      </w:pPr>
      <w:r w:rsidRPr="00E16E39">
        <w:rPr>
          <w:color w:val="auto"/>
          <w:sz w:val="24"/>
        </w:rPr>
        <w:t>СПИСОК РЕКОМЕНДУЕМОЙ ЛИТЕРАТУРЫ</w:t>
      </w:r>
      <w:r w:rsidRPr="00E16E39">
        <w:rPr>
          <w:b w:val="0"/>
          <w:color w:val="auto"/>
          <w:sz w:val="24"/>
        </w:rPr>
        <w:t xml:space="preserve"> </w:t>
      </w:r>
    </w:p>
    <w:p w:rsidR="00E16E39" w:rsidRPr="00E16E39" w:rsidRDefault="00E16E39" w:rsidP="00E16E39">
      <w:pPr>
        <w:numPr>
          <w:ilvl w:val="0"/>
          <w:numId w:val="5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Античное наследие Кубани. М.: Наука, 2010. Т. 1. </w:t>
      </w:r>
    </w:p>
    <w:p w:rsidR="00E16E39" w:rsidRPr="00E16E39" w:rsidRDefault="00E16E39" w:rsidP="00E16E39">
      <w:pPr>
        <w:numPr>
          <w:ilvl w:val="0"/>
          <w:numId w:val="5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lastRenderedPageBreak/>
        <w:t>Европа без границ. IV-I тыс. до н.э.: Каталог выставки. СПб.: Чистый лист, 2013.</w:t>
      </w:r>
    </w:p>
    <w:p w:rsidR="00E16E39" w:rsidRPr="00E16E39" w:rsidRDefault="00E16E39" w:rsidP="00E16E39">
      <w:pPr>
        <w:numPr>
          <w:ilvl w:val="0"/>
          <w:numId w:val="5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Край наш Ставрополье: Очерки истории. Ставрополь, 1999. </w:t>
      </w:r>
    </w:p>
    <w:p w:rsidR="00E16E39" w:rsidRPr="00E16E39" w:rsidRDefault="00E16E39" w:rsidP="00E16E39">
      <w:pPr>
        <w:numPr>
          <w:ilvl w:val="0"/>
          <w:numId w:val="5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Лавров Л.И. Избранные труды по культуре абазин, адыгов, карачаевцев, балкарцев. Нальчик, 2009.</w:t>
      </w:r>
    </w:p>
    <w:p w:rsidR="00E16E39" w:rsidRPr="00E16E39" w:rsidRDefault="00E16E39" w:rsidP="00E16E39">
      <w:pPr>
        <w:numPr>
          <w:ilvl w:val="0"/>
          <w:numId w:val="5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Любин В.П., Беляева Е.В. Ранняя преистория Кавказа. СПб., 2006.</w:t>
      </w:r>
    </w:p>
    <w:p w:rsidR="00E16E39" w:rsidRPr="00E16E39" w:rsidRDefault="00E16E39" w:rsidP="00E16E39">
      <w:pPr>
        <w:numPr>
          <w:ilvl w:val="0"/>
          <w:numId w:val="5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Марковин В.И., Мунчаев Р.М. Северный Кавказ: Очерки древней и средневековой истории и культуры. М., 2003. </w:t>
      </w:r>
    </w:p>
    <w:p w:rsidR="00E16E39" w:rsidRPr="00E16E39" w:rsidRDefault="00E16E39" w:rsidP="00E16E39">
      <w:pPr>
        <w:numPr>
          <w:ilvl w:val="0"/>
          <w:numId w:val="5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Новосельцев А.П. Хазарское государство и его роль в истории Восточной Европы и Кавказа. М.: Наука, 1990.</w:t>
      </w:r>
    </w:p>
    <w:p w:rsidR="00E16E39" w:rsidRPr="00E16E39" w:rsidRDefault="00E16E39" w:rsidP="00E16E39">
      <w:pPr>
        <w:numPr>
          <w:ilvl w:val="0"/>
          <w:numId w:val="5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Самоквасов Д.Я. Могилы Русской Земли (от каменного века до христианского времени): описание археологических раскопок и собрания древностей профессора Д.Я. Самоквасова // Труды Московского комитета по устройству Черниговского археологического съезда. М., 1908.</w:t>
      </w:r>
    </w:p>
    <w:p w:rsidR="00E16E39" w:rsidRPr="00E16E39" w:rsidRDefault="00E16E39" w:rsidP="00E16E39">
      <w:pPr>
        <w:numPr>
          <w:ilvl w:val="0"/>
          <w:numId w:val="5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Черленок Е.А. Археология Кавказа (мезолит, неолит, энеолит): учебно-методическое пособие. СПб., 2013. 54 с.</w:t>
      </w:r>
    </w:p>
    <w:p w:rsidR="00E16E39" w:rsidRPr="00E16E39" w:rsidRDefault="00E16E39" w:rsidP="00E16E3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0" w:firstLine="567"/>
        <w:rPr>
          <w:bCs/>
          <w:i/>
        </w:rPr>
      </w:pPr>
      <w:r w:rsidRPr="00E16E39">
        <w:rPr>
          <w:szCs w:val="24"/>
          <w:shd w:val="clear" w:color="auto" w:fill="FFCC00"/>
        </w:rPr>
        <w:t>Эпоха бронзы Кавказа и Средней Азии. М., 1994.</w:t>
      </w:r>
    </w:p>
    <w:p w:rsidR="00E16E39" w:rsidRPr="00E16E39" w:rsidRDefault="00E16E39" w:rsidP="00E16E39">
      <w:pPr>
        <w:widowControl w:val="0"/>
        <w:shd w:val="clear" w:color="auto" w:fill="FFFFFF"/>
        <w:tabs>
          <w:tab w:val="left" w:pos="0"/>
        </w:tabs>
        <w:autoSpaceDE w:val="0"/>
        <w:ind w:left="0" w:firstLine="0"/>
        <w:rPr>
          <w:szCs w:val="24"/>
        </w:rPr>
      </w:pP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Алексеева Е.М. Греческая колонизация Северо-Западного Кавказа. М., 1991.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Алексеева Е.П. Древняя и средневековая история Карачаево-Черкесии. М.: Наука, 1971.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Амирханов Х.А. Верхний палеолит Прикубанья. М., 1986.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Амирханов Х.А. Исследование памятников олдована на Северо-Восточном Кавказе: Предварительные результаты. М.: Таус, 2007.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Амирханов Х.А. Северный Кавказ: начало преистории. Махачкала: Мавраевъ, 2016. 344 с.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Амирханов Х.А. Чохское поселение. Человек и его культура в мезолите и неолите горного Дагестана. М., 1987.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Анфимов Н.В. Древнее золото Кубани. Краснодар, 1987.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Анфимов Н.В. К вопросу о восточной границе распространения меотских племен // Вопросы археологии Адыгеи. Майкоп, 1981.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Археология СССР. Мезолит СССР. М., 1989.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Афанасьев Г.Е., Савенко С.Н., Коробов Д.С. Древности Кисловодской котловины. М., 2004.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Багаев М.Х. Культура горной Чечни и Дагестана в древности и Средневековье. VI в. до н.э. - XII в. н.э. М.: Наука, 2008.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Беляева Е.В. Мустьерский мир Губского ущелья (Северный Кавказ). Спб., 1999.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Березин Я.Б., Каминский В.Н., Малашев В.Ю. Татарское городище и формирование памятников Татарка-Вербовка. М., 2012.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Биджиев Х.Х. Тюрки Северного Кавказа. Черкесск, 1993.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Веселовский Н.И. Майкопский курган // Отчет Императорской археологической комиссии за 1897 г. СПб.: Типография Главного управления уделов, 1900. С. 2-11.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Габуев Т.А., Малашев В.Ю. Памятники ранних алан центральных районов Северного Кавказа. М., 2009.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Гадло А.В. Этническая история Северного Кавказа в IV-X вв. Л., 1979.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Галанина Л.К. Келермесские курганы. «Царские» погребения раннескифской эпохи. М., 1997.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Голубев Л.Э. Адыги в XIII-XV веках. Социально-экономическое и политическое развитие. Краснодар: ИП Вольная И.Н., 2017. 192 с.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Горелик М.В. Черкесские воины Золотой Орды (по археологическим данным) // Вестник института гуманитарных исследований правительства КБР и КБНЦ РАН. Нальчик, 2008. Вып. 15. С. 158-189.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lastRenderedPageBreak/>
        <w:t xml:space="preserve">Городцов В.А. Результаты археологических исследований в Изюмском уезде Харьковской губернии 1901 г. // Труды XII Археологического съезда. М., 1905.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Городцов В.А. Результаты исследований Ильской палеолитической стоянки // Материалы и исследования по археологии СССР. М.-Л., 1941. № 2.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Державин В.Л. Степное Ставрополье в эпоху ранней и средней бронзы. М., 1991.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Дударев С.Л., Белинский А.Б. Могильник Клин-Яр III и его место среди древностей  Кавказа и Юго-Восточной Европы начала эпохи раннего железа. Ставрополь, 2015.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Иерусалимская А.А. Мощевая Балка. Необычный археологический памятник на северокавказском шелковом пути. СПб., 2012.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Иессен А.А. Прикубанский очаг металлургии и металлообработки в конце медно-бронзового века // Материалы и исследования по археологии СССР. М.-Л., 1951. Вып. 23. С. 75-124.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Ионе Г.И., Опрышко О.Л. Памятники рассказывают: Очерки. Нальчик, 1963.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История многовекового содружества: К 450-летию союза и единения народов Кабардино Балкарии с Россией. Нальчик, 2007. С. 82-85.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Калесник С.В. Северный Кавказ и Нижний Дон. М.;Л: Издательство АН СССР, 1946.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Каменецкий И.С. История изучения меотов. М., 2011. С. 199-236.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Козенкова В.И. Биритуализм в погребальном обряде древних кобанцев. Могильник Терезе конца XII-VIII в. до н.э. М., 2004.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Козенкова В.И. Кобанская культура. Западный вариант // Археология СССР: Свод археологических источников. М., 1989. Вып. В 2-5.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Козенкова В.И. Кобанская ультура. Восточный вариант. // Археология СССР: Свод археологических источников. М., 1977. Вып. В 2-5.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Кореневский С.Н. Галюгай I - поселение майкопской культуры. М.: Институт этнологии и антропологии РАН. М., 1995.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Кореневский С.Н. Древнейшие земледельцы и скотоводы Предкавказья: майкопско-новосвободненская общность, проблемы внутренней типологии. М.: Наука, 2004.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Кореневский С.Н. Рождение кургана (погребальные памятники энеолитического времени Предкавказья и Волго-Донского междуречья). М.: ТАУС, 2011. 256 с.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Кругликова И.Т. Синдская гавань. Горгиппия. Анапа. М., 1978.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Крупнов Е.И. Древняя история Северного Кавказа. М.: Издательство АН СССР, 1960. 520 с.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Кузнецов В.А. Алания в X-XIII вв. Орджоникидзе, 1971.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Кузнецов В.А. Алано-осетинские этюды. Владикавказ: Северо-Осетинский институт гуманитарных исследований, 1993.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Кузнецов В.А. Верхний Джулат. Нальчик, 2014. С. 120. Рис. 2.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Кузнецов В.А. Нижний Архыз в Х-ХIII в. Ставрополь, 1993.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Кузнецов В.А. Очерки истории алан. Владикавказ: Ир, 1992.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Кушнарева К.Х. Южный Кавказ в IX-II тыс. до н.э. Этапы культурного и социально-экономического развития. СПб., 1993.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Кушнарева К.Х., Чубинишвили Т.Н. Древние культуры Южного Кавказа (V-III тыс. до н.э.). Л., 1970.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Левашева В.П. Белореченские курганы // Труды Государственного исторического музея: Археологический сборник. М.: Государственное издательство культурно-просветительной литературы, 1953. Вып. XXII.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Лесков А.М., Беглова Е.А., Ксенофонтова И.В., Эрлих В.Р. Меоты Закубанья в середине VI - начале III в. до н.э. Некрополи у аула Уляп. М., 2005.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Ловпаче Н.Г. Этническая история Западной Черкесии. Майкоп, 1997.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Любин В.П. Ашельская эпоха на Кавказе. СПб., 1998.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Любин В.П. Мустьерские культуры Кавказа. Л., 1977.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lastRenderedPageBreak/>
        <w:t>Майкопский феномен в древней истории Кавказа и Восточной Европы: Международный симпозиум (Новороссийск. 18-24 марта 1991 г.). Тезисы докладов. Л., 1991.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Марковин В.И. Дольменные памятники Прикубанья и Причерноморья. М.: Институт археологии РАН, 1997. 404 с.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Марковин В.И. Дольмены Западного Кавказа. М.: Наука, 1978. 328 с.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Мерперт Н.Я. Древнейшие скотоводы Волжско-Уральского междуречья. М., 1974.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Мешоко - древнейшая крепость Предкавказья: Отчеты Северокавказской археологической экспедиции 1958-1965 гг. СПб.: Государственный Эрмитаж, 2009. 250 с.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Мошинский А.П. Древности горной Дигории VII-IV  вв. до н.э. М., 2006. С. 6-8.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Мунчаев Р.М. Кавказ на заре бронзового века. М.: Наука, 1975.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Нагоев А.Х. Средневековая Кабарда. Нальчик, 2000. Карта.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Нарожный Е.И. Средневековые кочевники Северного Кавказа. Армавир, 2005.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Нечитайло А.Л. Верхнее Прикубанье в бронзовом веке. К., 1978.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Нечитайло А.Л. Суворовский курганный могильник. Киев, 1979.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Ольховский В.С. Монументальная скульптура населения западной части евразийских степей эпохи раннего железа. М., 2005. С. 35-36, 46-47.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Петренко В.Г. Краснознаменский могильник. Элитные курганы раннескифской эпохи на Северном Кавказе. М.-Берлин-Бордо, 2006.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Прокопенко Ю.А. История северокавказских торговых путей IV в. до н.э. - XI в. н.э. Ставрополь, 1999.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Прокопенко Ю.А. Скифы, сарматы и племена кобанской культуры Центрального Предкавказья во второй половине I тыс. до н.э. Ставрополь: СКФУ, 2014. Части 1 и 2.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Прокопенко Ю.А., Охонько Н.А. Вербовский могильник кон. IV-III в. до н.э. (северо-западные окрестности г. Ставрополя). Ставрополь, 2012.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Резепкин А.Д. Новосвободненская культура (на основе материалов могильника Клады). СПб.: Нестор-История, 2011 (Труды Института истории материальной культуры. Т. ХXXVII). 344 с.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Самоквасов Д.Я. Основания хронологической классификации, описание и каталог коллекции древностей. Варшава, 1892.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Сафронов B.A. Классификация и датировка памятников бронзового века Северного Кавказа // Сообщения Научно-методического совета по охране памятников культуры Mинистерства культуры СССР. М.: Знание, 1974. Вып. VII. С. 23-199.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Сорокина И.А. Курганные могильники Закубанья. Краснодар, 2001. С. 172-176.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Татаро-монголы в Азии и Европе. М., 1977.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Уварова П.С. Могильники Северного Кавказа // Материалы по археологии Кавказа. М., 1900. Вып. VIII. С. 254-269.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Флёров В.С. «Города» и «замки» Хазарского каганата: Археологическая реальность. М.: Мосты культуры, 2010.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Фоменко В.А. Древности долины реки Хасаут и другие археологические памятники Северного Кавказа (вопросы культурно-этнической принадлежности). Нальчик: Издательский отдел КБИГИ, 2016. С. 10-11.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Фоменко В.А. Северо-Западный и Центральный Кавказ в древности и Средневековье (вторая половина II тыс. до н.э. - середина II тыс. н.э.): обзор актуальных вопросов социально-экономического и культурно-этнического развития. Нальчик: Издательский отдел КБИГИ, 2015.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Формозов А.А. Каменный век и энеолит Прикубанья. М., 1965. С. 13-20.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Черных Е.Н. История древнейшей металлургии Восточной Европы. М., 1966.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Черных Е.Н. Степной пояс Евразии: феномен кочевых культур. М.: Рукописные памятники Древней Руси, 2009. С. 205.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lastRenderedPageBreak/>
        <w:t>Чеченов И.М. Древности Кабардино-Балкарии. Нальчик, 1969.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Чеченов И.М. Нальчикская подкурганная гробница. Нальчик: Эльбрус, 1973. 67 с.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Членова Н.Л. Оленные камни как исторический источник: (на примере оленных камней Северного Кавказа). Новосибирск: Наука, 1984. 100 с.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 xml:space="preserve">Шарафутдинова Э.С. Памятники предскифского времени на Нижнем Дону (кобяковская  культура) // Свод археологических источников. Вып. В 1-11. М.: Наука, 1980. 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Шишлина Н.И. Северо-Западный Прикаспий в эпоху бронзы (V-III тыс. до н.э.). М., 2007.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Щавелёв С.П. Историк русской земли: жизнь Д.Я. Самоквасова. Курск, 1998.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Щелинский В.Е., Кулаков С.А. Ильская мустьерская стоянка (раскопки 1920 - 1930-х гг.). СПб.: Европейский дом, 2005. 96 с.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Эрлих В.Р. Древности «Долины яблонь». Каталог выставки. М.: Государственный музей Востока, 2014. С. 48-50.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rPr>
          <w:szCs w:val="24"/>
          <w:shd w:val="clear" w:color="auto" w:fill="FFCC00"/>
        </w:rPr>
      </w:pPr>
      <w:r w:rsidRPr="00E16E39">
        <w:rPr>
          <w:szCs w:val="24"/>
          <w:shd w:val="clear" w:color="auto" w:fill="FFCC00"/>
        </w:rPr>
        <w:t>Эрлих В.Р. У истоков раннескифского комплекса. М., 1994.</w:t>
      </w:r>
    </w:p>
    <w:p w:rsidR="00E16E39" w:rsidRPr="00E16E39" w:rsidRDefault="00E16E39" w:rsidP="00E16E39">
      <w:pPr>
        <w:numPr>
          <w:ilvl w:val="0"/>
          <w:numId w:val="6"/>
        </w:numPr>
        <w:suppressAutoHyphens/>
        <w:spacing w:after="0" w:line="240" w:lineRule="auto"/>
        <w:ind w:left="0" w:firstLine="696"/>
        <w:rPr>
          <w:szCs w:val="24"/>
        </w:rPr>
      </w:pPr>
      <w:r w:rsidRPr="00E16E39">
        <w:rPr>
          <w:szCs w:val="24"/>
          <w:shd w:val="clear" w:color="auto" w:fill="FFCC00"/>
        </w:rPr>
        <w:t>Яновский В.С. Северный Кавказ. Географический и историко-этнографический очерк. Кисловодск: ООО «Магик», 2011. 64 с.</w:t>
      </w:r>
    </w:p>
    <w:p w:rsidR="00E16E39" w:rsidRDefault="00E16E39" w:rsidP="00E16E39">
      <w:pPr>
        <w:ind w:firstLine="696"/>
        <w:rPr>
          <w:szCs w:val="24"/>
        </w:rPr>
      </w:pPr>
    </w:p>
    <w:p w:rsidR="00EB13E1" w:rsidRPr="00EB13E1" w:rsidRDefault="00EB13E1" w:rsidP="00EB13E1">
      <w:pPr>
        <w:spacing w:after="0" w:line="240" w:lineRule="auto"/>
        <w:ind w:left="0" w:firstLine="567"/>
        <w:rPr>
          <w:b/>
          <w:color w:val="auto"/>
        </w:rPr>
      </w:pPr>
    </w:p>
    <w:sectPr w:rsidR="00EB13E1" w:rsidRPr="00EB13E1">
      <w:footerReference w:type="even" r:id="rId7"/>
      <w:footerReference w:type="default" r:id="rId8"/>
      <w:footerReference w:type="first" r:id="rId9"/>
      <w:pgSz w:w="11900" w:h="16840"/>
      <w:pgMar w:top="1184" w:right="834" w:bottom="1148" w:left="1699" w:header="720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1E" w:rsidRDefault="0066581E">
      <w:pPr>
        <w:spacing w:after="0" w:line="240" w:lineRule="auto"/>
      </w:pPr>
      <w:r>
        <w:separator/>
      </w:r>
    </w:p>
  </w:endnote>
  <w:endnote w:type="continuationSeparator" w:id="0">
    <w:p w:rsidR="0066581E" w:rsidRDefault="0066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574102">
    <w:pPr>
      <w:spacing w:after="0"/>
      <w:ind w:left="0" w:right="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574102">
    <w:pPr>
      <w:spacing w:after="0"/>
      <w:ind w:left="0" w:right="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6E39">
      <w:rPr>
        <w:noProof/>
      </w:rPr>
      <w:t>5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3B" w:rsidRDefault="00574102">
    <w:pPr>
      <w:spacing w:after="0"/>
      <w:ind w:left="0" w:right="1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1E" w:rsidRDefault="0066581E">
      <w:pPr>
        <w:spacing w:after="0" w:line="240" w:lineRule="auto"/>
      </w:pPr>
      <w:r>
        <w:separator/>
      </w:r>
    </w:p>
  </w:footnote>
  <w:footnote w:type="continuationSeparator" w:id="0">
    <w:p w:rsidR="0066581E" w:rsidRDefault="0066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233FA2"/>
    <w:multiLevelType w:val="hybridMultilevel"/>
    <w:tmpl w:val="50CAD570"/>
    <w:lvl w:ilvl="0" w:tplc="CBF86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0D5E1C"/>
    <w:multiLevelType w:val="hybridMultilevel"/>
    <w:tmpl w:val="6156797C"/>
    <w:lvl w:ilvl="0" w:tplc="19985B1A">
      <w:start w:val="1"/>
      <w:numFmt w:val="decimal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E17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EDB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2333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EC74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4643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022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BE63A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FF7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057D9C"/>
    <w:multiLevelType w:val="hybridMultilevel"/>
    <w:tmpl w:val="2C92618A"/>
    <w:lvl w:ilvl="0" w:tplc="7B0E6FAA">
      <w:start w:val="1"/>
      <w:numFmt w:val="upperRoman"/>
      <w:lvlText w:val="%1."/>
      <w:lvlJc w:val="left"/>
      <w:pPr>
        <w:ind w:left="1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2795C">
      <w:start w:val="1"/>
      <w:numFmt w:val="lowerLetter"/>
      <w:lvlText w:val="%2"/>
      <w:lvlJc w:val="left"/>
      <w:pPr>
        <w:ind w:left="2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ECE8DA">
      <w:start w:val="1"/>
      <w:numFmt w:val="lowerRoman"/>
      <w:lvlText w:val="%3"/>
      <w:lvlJc w:val="left"/>
      <w:pPr>
        <w:ind w:left="3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20FBC4">
      <w:start w:val="1"/>
      <w:numFmt w:val="decimal"/>
      <w:lvlText w:val="%4"/>
      <w:lvlJc w:val="left"/>
      <w:pPr>
        <w:ind w:left="4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E14BE">
      <w:start w:val="1"/>
      <w:numFmt w:val="lowerLetter"/>
      <w:lvlText w:val="%5"/>
      <w:lvlJc w:val="left"/>
      <w:pPr>
        <w:ind w:left="4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36FB20">
      <w:start w:val="1"/>
      <w:numFmt w:val="lowerRoman"/>
      <w:lvlText w:val="%6"/>
      <w:lvlJc w:val="left"/>
      <w:pPr>
        <w:ind w:left="5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9AFF96">
      <w:start w:val="1"/>
      <w:numFmt w:val="decimal"/>
      <w:lvlText w:val="%7"/>
      <w:lvlJc w:val="left"/>
      <w:pPr>
        <w:ind w:left="6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4418">
      <w:start w:val="1"/>
      <w:numFmt w:val="lowerLetter"/>
      <w:lvlText w:val="%8"/>
      <w:lvlJc w:val="left"/>
      <w:pPr>
        <w:ind w:left="7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60C3C">
      <w:start w:val="1"/>
      <w:numFmt w:val="lowerRoman"/>
      <w:lvlText w:val="%9"/>
      <w:lvlJc w:val="left"/>
      <w:pPr>
        <w:ind w:left="7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AB2C7C"/>
    <w:multiLevelType w:val="hybridMultilevel"/>
    <w:tmpl w:val="BA0AB4E8"/>
    <w:lvl w:ilvl="0" w:tplc="D4A42F0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CB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094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4C2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AB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476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E93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28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4CC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3B"/>
    <w:rsid w:val="00083C3C"/>
    <w:rsid w:val="000A0025"/>
    <w:rsid w:val="000A7A87"/>
    <w:rsid w:val="00120228"/>
    <w:rsid w:val="001D4730"/>
    <w:rsid w:val="002652D8"/>
    <w:rsid w:val="002D7196"/>
    <w:rsid w:val="00394D84"/>
    <w:rsid w:val="003B4303"/>
    <w:rsid w:val="003E51E0"/>
    <w:rsid w:val="0043730E"/>
    <w:rsid w:val="004546BE"/>
    <w:rsid w:val="00504A65"/>
    <w:rsid w:val="00562FAC"/>
    <w:rsid w:val="005717B3"/>
    <w:rsid w:val="00574102"/>
    <w:rsid w:val="00627065"/>
    <w:rsid w:val="006541C9"/>
    <w:rsid w:val="0066581E"/>
    <w:rsid w:val="0077312A"/>
    <w:rsid w:val="00804A12"/>
    <w:rsid w:val="00826D41"/>
    <w:rsid w:val="00944421"/>
    <w:rsid w:val="00A22B42"/>
    <w:rsid w:val="00A4487F"/>
    <w:rsid w:val="00A73920"/>
    <w:rsid w:val="00B4267F"/>
    <w:rsid w:val="00C5506E"/>
    <w:rsid w:val="00C64364"/>
    <w:rsid w:val="00C9334D"/>
    <w:rsid w:val="00CA52D9"/>
    <w:rsid w:val="00CE6FC1"/>
    <w:rsid w:val="00DF233B"/>
    <w:rsid w:val="00E16E39"/>
    <w:rsid w:val="00E67D64"/>
    <w:rsid w:val="00EB13E1"/>
    <w:rsid w:val="00F157C0"/>
    <w:rsid w:val="00F85A3C"/>
    <w:rsid w:val="00F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FD132-6F2D-48CD-A368-56D5170C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7"/>
      <w:ind w:left="5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6"/>
      <w:ind w:left="70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0"/>
      <w:ind w:left="57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0"/>
      <w:ind w:left="576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A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0025"/>
    <w:rPr>
      <w:rFonts w:ascii="Times New Roman" w:eastAsia="Times New Roman" w:hAnsi="Times New Roman" w:cs="Times New Roman"/>
      <w:color w:val="000000"/>
      <w:sz w:val="24"/>
    </w:rPr>
  </w:style>
  <w:style w:type="paragraph" w:styleId="HTML">
    <w:name w:val="HTML Preformatted"/>
    <w:basedOn w:val="a"/>
    <w:link w:val="HTML0"/>
    <w:rsid w:val="009444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4421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94442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a5">
    <w:name w:val="List Paragraph"/>
    <w:basedOn w:val="a"/>
    <w:uiPriority w:val="34"/>
    <w:qFormat/>
    <w:rsid w:val="00826D41"/>
    <w:pPr>
      <w:ind w:left="720"/>
      <w:contextualSpacing/>
    </w:pPr>
  </w:style>
  <w:style w:type="paragraph" w:customStyle="1" w:styleId="Default">
    <w:name w:val="Default"/>
    <w:rsid w:val="00265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5404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cp:lastModifiedBy>Пользователь Windows</cp:lastModifiedBy>
  <cp:revision>2</cp:revision>
  <dcterms:created xsi:type="dcterms:W3CDTF">2022-04-08T12:28:00Z</dcterms:created>
  <dcterms:modified xsi:type="dcterms:W3CDTF">2022-04-08T12:28:00Z</dcterms:modified>
</cp:coreProperties>
</file>