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20" w:rsidRPr="006E4203" w:rsidRDefault="00471F20" w:rsidP="00471F20">
      <w:pPr>
        <w:jc w:val="both"/>
        <w:rPr>
          <w:i/>
          <w:sz w:val="22"/>
          <w:szCs w:val="22"/>
        </w:rPr>
      </w:pPr>
      <w:r w:rsidRPr="006E4203">
        <w:rPr>
          <w:i/>
          <w:sz w:val="22"/>
          <w:szCs w:val="22"/>
        </w:rPr>
        <w:t>УДК 94(47)</w:t>
      </w:r>
    </w:p>
    <w:p w:rsidR="00471F20" w:rsidRPr="006E4203" w:rsidRDefault="00471F20" w:rsidP="00471F20">
      <w:pPr>
        <w:pStyle w:val="a4"/>
        <w:jc w:val="both"/>
        <w:rPr>
          <w:rStyle w:val="FontStyle58"/>
          <w:i/>
          <w:iCs/>
          <w:color w:val="000000"/>
        </w:rPr>
      </w:pPr>
      <w:bookmarkStart w:id="0" w:name="_Hlk34998752"/>
      <w:r w:rsidRPr="006E4203">
        <w:rPr>
          <w:rFonts w:ascii="Times New Roman" w:hAnsi="Times New Roman"/>
          <w:i/>
          <w:color w:val="000000"/>
        </w:rPr>
        <w:t>DOI:</w:t>
      </w:r>
      <w:r w:rsidRPr="006E4203">
        <w:rPr>
          <w:rStyle w:val="a6"/>
          <w:rFonts w:ascii="Times New Roman" w:hAnsi="Times New Roman"/>
          <w:b w:val="0"/>
          <w:bCs w:val="0"/>
          <w:i/>
          <w:color w:val="000000"/>
        </w:rPr>
        <w:t>10.35330</w:t>
      </w:r>
      <w:r w:rsidRPr="006E4203">
        <w:rPr>
          <w:rFonts w:ascii="Times New Roman" w:hAnsi="Times New Roman"/>
          <w:b/>
          <w:bCs/>
          <w:i/>
          <w:color w:val="000000"/>
        </w:rPr>
        <w:t>/</w:t>
      </w:r>
      <w:r w:rsidRPr="006E4203">
        <w:rPr>
          <w:rFonts w:ascii="Times New Roman" w:hAnsi="Times New Roman"/>
          <w:i/>
          <w:color w:val="000000"/>
        </w:rPr>
        <w:t>1991-6639-2020-4-96-104-110</w:t>
      </w:r>
    </w:p>
    <w:bookmarkEnd w:id="0"/>
    <w:p w:rsidR="00471F20" w:rsidRPr="00B204EB" w:rsidRDefault="00471F20" w:rsidP="00471F20">
      <w:pPr>
        <w:jc w:val="both"/>
        <w:rPr>
          <w:rFonts w:cs="Arial"/>
          <w:sz w:val="12"/>
          <w:szCs w:val="12"/>
        </w:rPr>
      </w:pPr>
    </w:p>
    <w:p w:rsidR="00471F20" w:rsidRDefault="00471F20" w:rsidP="00471F20">
      <w:pPr>
        <w:jc w:val="center"/>
        <w:rPr>
          <w:rFonts w:cs="Arial"/>
          <w:b/>
          <w:sz w:val="28"/>
          <w:szCs w:val="21"/>
        </w:rPr>
      </w:pPr>
      <w:r>
        <w:rPr>
          <w:rFonts w:cs="Arial"/>
          <w:b/>
          <w:sz w:val="28"/>
          <w:szCs w:val="21"/>
        </w:rPr>
        <w:t xml:space="preserve">ПРИСТАВСКОЕ УПРАВЛЕНИЕ КАБАРДЫ В 1807–1822 гг.: </w:t>
      </w:r>
    </w:p>
    <w:p w:rsidR="00471F20" w:rsidRDefault="00471F20" w:rsidP="00471F20">
      <w:pPr>
        <w:jc w:val="center"/>
        <w:rPr>
          <w:rFonts w:cs="Arial"/>
          <w:b/>
          <w:sz w:val="28"/>
          <w:szCs w:val="21"/>
        </w:rPr>
      </w:pPr>
      <w:r>
        <w:rPr>
          <w:rFonts w:cs="Arial"/>
          <w:b/>
          <w:sz w:val="28"/>
          <w:szCs w:val="21"/>
        </w:rPr>
        <w:t xml:space="preserve">ОСОБЕННОСТИ ДЕЯТЕЛЬНОСТИ </w:t>
      </w:r>
    </w:p>
    <w:p w:rsidR="00471F20" w:rsidRPr="00121C0D" w:rsidRDefault="00471F20" w:rsidP="00471F20">
      <w:pPr>
        <w:jc w:val="center"/>
        <w:rPr>
          <w:rFonts w:cs="Arial"/>
          <w:b/>
          <w:sz w:val="28"/>
          <w:szCs w:val="21"/>
        </w:rPr>
      </w:pPr>
      <w:r>
        <w:rPr>
          <w:rFonts w:cs="Arial"/>
          <w:b/>
          <w:sz w:val="28"/>
          <w:szCs w:val="21"/>
        </w:rPr>
        <w:t>И ДИНАМИКА КАДРОВОГО СОСТАВА</w:t>
      </w:r>
    </w:p>
    <w:p w:rsidR="00471F20" w:rsidRPr="007A710A" w:rsidRDefault="00471F20" w:rsidP="00471F20">
      <w:pPr>
        <w:jc w:val="both"/>
        <w:rPr>
          <w:rFonts w:cs="Arial"/>
          <w:sz w:val="16"/>
          <w:szCs w:val="16"/>
        </w:rPr>
      </w:pPr>
    </w:p>
    <w:p w:rsidR="00471F20" w:rsidRPr="00B204EB" w:rsidRDefault="00471F20" w:rsidP="00471F20">
      <w:pPr>
        <w:jc w:val="center"/>
        <w:rPr>
          <w:rFonts w:cs="Arial"/>
          <w:b/>
        </w:rPr>
      </w:pPr>
      <w:r w:rsidRPr="00B204EB">
        <w:rPr>
          <w:rFonts w:cs="Arial"/>
          <w:b/>
        </w:rPr>
        <w:t>И.Р. НАХУШЕВА</w:t>
      </w:r>
    </w:p>
    <w:p w:rsidR="00471F20" w:rsidRPr="007A710A" w:rsidRDefault="00471F20" w:rsidP="00471F20">
      <w:pPr>
        <w:jc w:val="both"/>
        <w:rPr>
          <w:rFonts w:cs="Arial"/>
          <w:sz w:val="16"/>
          <w:szCs w:val="16"/>
        </w:rPr>
      </w:pPr>
    </w:p>
    <w:p w:rsidR="00471F20" w:rsidRPr="00671907" w:rsidRDefault="00471F20" w:rsidP="00471F20">
      <w:pPr>
        <w:jc w:val="center"/>
        <w:rPr>
          <w:sz w:val="20"/>
          <w:szCs w:val="20"/>
        </w:rPr>
      </w:pPr>
      <w:r w:rsidRPr="00671907">
        <w:rPr>
          <w:sz w:val="20"/>
          <w:szCs w:val="20"/>
        </w:rPr>
        <w:t>Федеральное государственное бюджетное</w:t>
      </w:r>
      <w:r>
        <w:rPr>
          <w:sz w:val="20"/>
          <w:szCs w:val="20"/>
        </w:rPr>
        <w:t xml:space="preserve"> </w:t>
      </w:r>
      <w:r w:rsidRPr="00671907">
        <w:rPr>
          <w:sz w:val="20"/>
          <w:szCs w:val="20"/>
        </w:rPr>
        <w:t>образовательное учреждение высшего образования</w:t>
      </w:r>
    </w:p>
    <w:p w:rsidR="00471F20" w:rsidRPr="00671907" w:rsidRDefault="00471F20" w:rsidP="00471F20">
      <w:pPr>
        <w:jc w:val="center"/>
        <w:rPr>
          <w:sz w:val="20"/>
          <w:szCs w:val="20"/>
        </w:rPr>
      </w:pPr>
      <w:r w:rsidRPr="00671907">
        <w:rPr>
          <w:sz w:val="20"/>
          <w:szCs w:val="20"/>
        </w:rPr>
        <w:t xml:space="preserve">«Кабардино-Балкарский государственный университет им. Х.М. </w:t>
      </w:r>
      <w:proofErr w:type="spellStart"/>
      <w:r w:rsidRPr="00671907">
        <w:rPr>
          <w:sz w:val="20"/>
          <w:szCs w:val="20"/>
        </w:rPr>
        <w:t>Бербекова</w:t>
      </w:r>
      <w:proofErr w:type="spellEnd"/>
      <w:r w:rsidRPr="00671907">
        <w:rPr>
          <w:sz w:val="20"/>
          <w:szCs w:val="20"/>
        </w:rPr>
        <w:t>»</w:t>
      </w:r>
    </w:p>
    <w:p w:rsidR="00471F20" w:rsidRPr="00671907" w:rsidRDefault="00471F20" w:rsidP="00471F20">
      <w:pPr>
        <w:jc w:val="center"/>
        <w:rPr>
          <w:sz w:val="20"/>
          <w:szCs w:val="20"/>
        </w:rPr>
      </w:pPr>
      <w:r w:rsidRPr="00671907">
        <w:rPr>
          <w:sz w:val="20"/>
          <w:szCs w:val="20"/>
        </w:rPr>
        <w:t>360000, КБР, г. Нальчик, ул. Чернышевского, 173</w:t>
      </w:r>
    </w:p>
    <w:p w:rsidR="00471F20" w:rsidRPr="006E4203" w:rsidRDefault="00471F20" w:rsidP="00471F20">
      <w:pPr>
        <w:shd w:val="clear" w:color="auto" w:fill="FFFFFF"/>
        <w:jc w:val="center"/>
        <w:rPr>
          <w:rStyle w:val="key-valueitem-value"/>
          <w:color w:val="000000"/>
          <w:szCs w:val="20"/>
        </w:rPr>
      </w:pPr>
      <w:r w:rsidRPr="006E4203">
        <w:rPr>
          <w:color w:val="000000"/>
          <w:sz w:val="20"/>
          <w:szCs w:val="20"/>
          <w:lang w:val="en-US"/>
        </w:rPr>
        <w:t>E</w:t>
      </w:r>
      <w:r w:rsidRPr="006E4203">
        <w:rPr>
          <w:color w:val="000000"/>
          <w:sz w:val="20"/>
          <w:szCs w:val="20"/>
        </w:rPr>
        <w:t>-</w:t>
      </w:r>
      <w:r w:rsidRPr="006E4203">
        <w:rPr>
          <w:color w:val="000000"/>
          <w:sz w:val="20"/>
          <w:szCs w:val="20"/>
          <w:lang w:val="en-US"/>
        </w:rPr>
        <w:t>mail</w:t>
      </w:r>
      <w:r w:rsidRPr="006E4203">
        <w:rPr>
          <w:color w:val="000000"/>
          <w:sz w:val="20"/>
          <w:szCs w:val="20"/>
        </w:rPr>
        <w:t xml:space="preserve">: </w:t>
      </w:r>
      <w:proofErr w:type="spellStart"/>
      <w:r w:rsidRPr="006E4203">
        <w:rPr>
          <w:color w:val="000000"/>
          <w:sz w:val="20"/>
          <w:szCs w:val="20"/>
        </w:rPr>
        <w:t>yka</w:t>
      </w:r>
      <w:proofErr w:type="spellEnd"/>
      <w:r w:rsidRPr="006E4203">
        <w:rPr>
          <w:color w:val="000000"/>
          <w:sz w:val="20"/>
          <w:szCs w:val="20"/>
        </w:rPr>
        <w:t>@</w:t>
      </w:r>
      <w:hyperlink r:id="rId4" w:tgtFrame="_blank" w:history="1">
        <w:proofErr w:type="spellStart"/>
        <w:r w:rsidRPr="006E4203">
          <w:rPr>
            <w:rStyle w:val="a3"/>
            <w:color w:val="000000"/>
            <w:sz w:val="20"/>
            <w:szCs w:val="20"/>
            <w:u w:val="none"/>
            <w:lang w:val="en-US"/>
          </w:rPr>
          <w:t>kbsu</w:t>
        </w:r>
        <w:proofErr w:type="spellEnd"/>
        <w:r w:rsidRPr="006E4203">
          <w:rPr>
            <w:rStyle w:val="a3"/>
            <w:color w:val="000000"/>
            <w:sz w:val="20"/>
            <w:szCs w:val="20"/>
            <w:u w:val="none"/>
          </w:rPr>
          <w:t>.</w:t>
        </w:r>
        <w:proofErr w:type="spellStart"/>
        <w:r w:rsidRPr="006E4203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471F20" w:rsidRPr="00B204EB" w:rsidRDefault="00471F20" w:rsidP="00471F20">
      <w:pPr>
        <w:ind w:firstLine="312"/>
        <w:jc w:val="both"/>
        <w:rPr>
          <w:rFonts w:cs="Arial"/>
          <w:sz w:val="16"/>
          <w:szCs w:val="16"/>
        </w:rPr>
      </w:pPr>
    </w:p>
    <w:p w:rsidR="00471F20" w:rsidRPr="006E4203" w:rsidRDefault="00471F20" w:rsidP="00471F20">
      <w:pPr>
        <w:ind w:firstLine="312"/>
        <w:jc w:val="both"/>
        <w:rPr>
          <w:rFonts w:cs="Arial"/>
          <w:i/>
          <w:sz w:val="22"/>
          <w:szCs w:val="22"/>
        </w:rPr>
      </w:pPr>
      <w:r w:rsidRPr="006E4203">
        <w:rPr>
          <w:rFonts w:cs="Arial"/>
          <w:i/>
          <w:sz w:val="22"/>
          <w:szCs w:val="22"/>
        </w:rPr>
        <w:t xml:space="preserve">В статье рассматриваются особенности деятельности и динамика кадрового состава </w:t>
      </w:r>
      <w:proofErr w:type="spellStart"/>
      <w:r w:rsidRPr="006E4203">
        <w:rPr>
          <w:rFonts w:cs="Arial"/>
          <w:i/>
          <w:sz w:val="22"/>
          <w:szCs w:val="22"/>
        </w:rPr>
        <w:t>приставского</w:t>
      </w:r>
      <w:proofErr w:type="spellEnd"/>
      <w:r w:rsidRPr="006E4203">
        <w:rPr>
          <w:rFonts w:cs="Arial"/>
          <w:i/>
          <w:sz w:val="22"/>
          <w:szCs w:val="22"/>
        </w:rPr>
        <w:t xml:space="preserve"> управления </w:t>
      </w:r>
      <w:proofErr w:type="spellStart"/>
      <w:r w:rsidRPr="006E4203">
        <w:rPr>
          <w:rFonts w:cs="Arial"/>
          <w:i/>
          <w:sz w:val="22"/>
          <w:szCs w:val="22"/>
        </w:rPr>
        <w:t>Кабарды</w:t>
      </w:r>
      <w:proofErr w:type="spellEnd"/>
      <w:r w:rsidRPr="006E4203">
        <w:rPr>
          <w:rFonts w:cs="Arial"/>
          <w:i/>
          <w:sz w:val="22"/>
          <w:szCs w:val="22"/>
        </w:rPr>
        <w:t xml:space="preserve"> в 1807–1822 гг. Изучены направления деятельности кабардинского пристава Г.Е. </w:t>
      </w:r>
      <w:proofErr w:type="spellStart"/>
      <w:r w:rsidRPr="006E4203">
        <w:rPr>
          <w:rFonts w:cs="Arial"/>
          <w:i/>
          <w:sz w:val="22"/>
          <w:szCs w:val="22"/>
        </w:rPr>
        <w:t>Стемпковского</w:t>
      </w:r>
      <w:proofErr w:type="spellEnd"/>
      <w:r w:rsidRPr="006E4203">
        <w:rPr>
          <w:rFonts w:cs="Arial"/>
          <w:i/>
          <w:sz w:val="22"/>
          <w:szCs w:val="22"/>
        </w:rPr>
        <w:t xml:space="preserve">, особенности трансфера его власти к И.П. </w:t>
      </w:r>
      <w:proofErr w:type="spellStart"/>
      <w:r w:rsidRPr="006E4203">
        <w:rPr>
          <w:rFonts w:cs="Arial"/>
          <w:i/>
          <w:sz w:val="22"/>
          <w:szCs w:val="22"/>
        </w:rPr>
        <w:t>Дельпоццо</w:t>
      </w:r>
      <w:proofErr w:type="spellEnd"/>
      <w:r w:rsidRPr="006E4203">
        <w:rPr>
          <w:rFonts w:cs="Arial"/>
          <w:i/>
          <w:sz w:val="22"/>
          <w:szCs w:val="22"/>
        </w:rPr>
        <w:t xml:space="preserve">, персоналии других приставов, пути их взаимодействия с Моздокским верхним пограничным судом, представителями региональной </w:t>
      </w:r>
      <w:proofErr w:type="spellStart"/>
      <w:r w:rsidRPr="006E4203">
        <w:rPr>
          <w:rFonts w:cs="Arial"/>
          <w:i/>
          <w:sz w:val="22"/>
          <w:szCs w:val="22"/>
        </w:rPr>
        <w:t>этноэлиты</w:t>
      </w:r>
      <w:proofErr w:type="spellEnd"/>
      <w:r w:rsidRPr="006E4203">
        <w:rPr>
          <w:rFonts w:cs="Arial"/>
          <w:i/>
          <w:sz w:val="22"/>
          <w:szCs w:val="22"/>
        </w:rPr>
        <w:t xml:space="preserve"> и т.п. Сделан вывод, что в 1807–1822 гг. кабардинское </w:t>
      </w:r>
      <w:proofErr w:type="spellStart"/>
      <w:r w:rsidRPr="006E4203">
        <w:rPr>
          <w:rFonts w:cs="Arial"/>
          <w:i/>
          <w:sz w:val="22"/>
          <w:szCs w:val="22"/>
        </w:rPr>
        <w:t>приставство</w:t>
      </w:r>
      <w:proofErr w:type="spellEnd"/>
      <w:r w:rsidRPr="006E4203">
        <w:rPr>
          <w:rFonts w:cs="Arial"/>
          <w:i/>
          <w:sz w:val="22"/>
          <w:szCs w:val="22"/>
        </w:rPr>
        <w:t xml:space="preserve"> продолжало непрерывно функционировать, переживая изменения, связанные с развитием военно-политической ситуации в регионе и с некоторыми другими социально-экономическими факторами (эпидемия чумы, массовые миграции, сокращение численности населения, динамика этнической карты и т.п.).</w:t>
      </w:r>
    </w:p>
    <w:p w:rsidR="00471F20" w:rsidRPr="006E4203" w:rsidRDefault="00471F20" w:rsidP="00471F20">
      <w:pPr>
        <w:ind w:firstLine="312"/>
        <w:jc w:val="both"/>
        <w:rPr>
          <w:rFonts w:cs="Arial"/>
          <w:i/>
          <w:sz w:val="14"/>
          <w:szCs w:val="14"/>
        </w:rPr>
      </w:pPr>
    </w:p>
    <w:p w:rsidR="00471F20" w:rsidRPr="006E4203" w:rsidRDefault="00471F20" w:rsidP="00471F20">
      <w:pPr>
        <w:ind w:firstLine="312"/>
        <w:jc w:val="both"/>
        <w:rPr>
          <w:rFonts w:cs="Arial"/>
          <w:sz w:val="22"/>
          <w:szCs w:val="22"/>
        </w:rPr>
      </w:pPr>
      <w:r w:rsidRPr="006E4203">
        <w:rPr>
          <w:rFonts w:cs="Arial"/>
          <w:b/>
          <w:sz w:val="22"/>
          <w:szCs w:val="22"/>
        </w:rPr>
        <w:t>Ключевые слова</w:t>
      </w:r>
      <w:r w:rsidRPr="006E4203">
        <w:rPr>
          <w:rFonts w:cs="Arial"/>
          <w:sz w:val="22"/>
          <w:szCs w:val="22"/>
        </w:rPr>
        <w:t xml:space="preserve">: административное устройство, </w:t>
      </w:r>
      <w:proofErr w:type="spellStart"/>
      <w:r w:rsidRPr="006E4203">
        <w:rPr>
          <w:rFonts w:cs="Arial"/>
          <w:sz w:val="22"/>
          <w:szCs w:val="22"/>
        </w:rPr>
        <w:t>приставское</w:t>
      </w:r>
      <w:proofErr w:type="spellEnd"/>
      <w:r w:rsidRPr="006E4203">
        <w:rPr>
          <w:rFonts w:cs="Arial"/>
          <w:sz w:val="22"/>
          <w:szCs w:val="22"/>
        </w:rPr>
        <w:t xml:space="preserve"> управление, пристав, </w:t>
      </w:r>
      <w:proofErr w:type="spellStart"/>
      <w:r w:rsidRPr="006E4203">
        <w:rPr>
          <w:rFonts w:cs="Arial"/>
          <w:sz w:val="22"/>
          <w:szCs w:val="22"/>
        </w:rPr>
        <w:t>Кабарда</w:t>
      </w:r>
      <w:proofErr w:type="spellEnd"/>
      <w:r w:rsidRPr="006E4203">
        <w:rPr>
          <w:rFonts w:cs="Arial"/>
          <w:sz w:val="22"/>
          <w:szCs w:val="22"/>
        </w:rPr>
        <w:t xml:space="preserve">, Северный Кавказ, Российская империя. </w:t>
      </w:r>
    </w:p>
    <w:p w:rsidR="000C5462" w:rsidRDefault="00471F20"/>
    <w:p w:rsidR="00471F20" w:rsidRPr="00B204EB" w:rsidRDefault="00471F20" w:rsidP="00471F20">
      <w:pPr>
        <w:jc w:val="center"/>
      </w:pPr>
      <w:r w:rsidRPr="00B204EB">
        <w:rPr>
          <w:b/>
          <w:bCs/>
        </w:rPr>
        <w:t>ЛИТЕРАТУРА</w:t>
      </w:r>
    </w:p>
    <w:p w:rsidR="00471F20" w:rsidRPr="008D2754" w:rsidRDefault="00471F20" w:rsidP="00471F20">
      <w:pPr>
        <w:ind w:firstLine="312"/>
        <w:jc w:val="both"/>
        <w:rPr>
          <w:sz w:val="20"/>
          <w:szCs w:val="20"/>
        </w:rPr>
      </w:pPr>
    </w:p>
    <w:p w:rsidR="00471F20" w:rsidRPr="00B204EB" w:rsidRDefault="00471F20" w:rsidP="00471F20">
      <w:pPr>
        <w:spacing w:line="264" w:lineRule="exact"/>
        <w:ind w:firstLine="312"/>
        <w:jc w:val="both"/>
      </w:pPr>
      <w:r w:rsidRPr="00B204EB">
        <w:t xml:space="preserve">1. </w:t>
      </w:r>
      <w:r w:rsidRPr="00B204EB">
        <w:rPr>
          <w:i/>
        </w:rPr>
        <w:t>Абазов А.Х</w:t>
      </w:r>
      <w:r w:rsidRPr="00B204EB">
        <w:t>. Моздокский верхний пограничный суд в политике Российской империи на Северном Кавказе в 1793–1822 гг. Нальчик: Издательский отдел ИГИ КБНЦ РАН, 2019. 124 с.</w:t>
      </w:r>
    </w:p>
    <w:p w:rsidR="00471F20" w:rsidRPr="00B204EB" w:rsidRDefault="00471F20" w:rsidP="00471F20">
      <w:pPr>
        <w:spacing w:line="264" w:lineRule="exact"/>
        <w:ind w:firstLine="312"/>
        <w:jc w:val="both"/>
      </w:pPr>
      <w:r w:rsidRPr="00B204EB">
        <w:t xml:space="preserve">2. </w:t>
      </w:r>
      <w:r w:rsidRPr="00B204EB">
        <w:rPr>
          <w:i/>
        </w:rPr>
        <w:t>Абазов А.Х</w:t>
      </w:r>
      <w:r w:rsidRPr="00B204EB">
        <w:t xml:space="preserve">. Народы Центрального Кавказа в судебной системе Российской империи в конце </w:t>
      </w:r>
      <w:r w:rsidRPr="00B204EB">
        <w:rPr>
          <w:lang w:val="en-US"/>
        </w:rPr>
        <w:t>XVIII</w:t>
      </w:r>
      <w:r w:rsidRPr="00B204EB">
        <w:t xml:space="preserve"> – начале ХХ в. Нальчик: ООО «Печатный двор», 2016. 264 с.</w:t>
      </w:r>
    </w:p>
    <w:p w:rsidR="00471F20" w:rsidRPr="00B204EB" w:rsidRDefault="00471F20" w:rsidP="00471F20">
      <w:pPr>
        <w:spacing w:line="264" w:lineRule="exact"/>
        <w:ind w:firstLine="312"/>
        <w:jc w:val="both"/>
      </w:pPr>
      <w:r w:rsidRPr="00B204EB">
        <w:t xml:space="preserve">3. Административная практика Российской империи на Центральном Кавказе с конца </w:t>
      </w:r>
      <w:r w:rsidRPr="00B204EB">
        <w:rPr>
          <w:lang w:val="en-US"/>
        </w:rPr>
        <w:t>XVIII</w:t>
      </w:r>
      <w:r w:rsidRPr="00B204EB">
        <w:t xml:space="preserve"> до 1870 г. (на материалах Осетии): Сборник документов</w:t>
      </w:r>
      <w:r>
        <w:t xml:space="preserve"> /</w:t>
      </w:r>
      <w:r w:rsidRPr="00B204EB">
        <w:t xml:space="preserve"> Сост., вступ. ст., </w:t>
      </w:r>
      <w:proofErr w:type="spellStart"/>
      <w:r w:rsidRPr="00B204EB">
        <w:t>коммент</w:t>
      </w:r>
      <w:proofErr w:type="spellEnd"/>
      <w:r w:rsidRPr="00B204EB">
        <w:t xml:space="preserve">. Е.И. </w:t>
      </w:r>
      <w:proofErr w:type="spellStart"/>
      <w:r w:rsidRPr="00B204EB">
        <w:t>Кобахизде</w:t>
      </w:r>
      <w:proofErr w:type="spellEnd"/>
      <w:r w:rsidRPr="00B204EB">
        <w:t>. Владикавказ: ИПО СОИГСИ, 2012. 399 с.</w:t>
      </w:r>
    </w:p>
    <w:p w:rsidR="00471F20" w:rsidRPr="00B204EB" w:rsidRDefault="00471F20" w:rsidP="00471F20">
      <w:pPr>
        <w:spacing w:line="264" w:lineRule="exact"/>
        <w:ind w:firstLine="312"/>
        <w:jc w:val="both"/>
      </w:pPr>
      <w:r w:rsidRPr="00B204EB">
        <w:t>4. Акты Кавказской археографической комиссии. Т. 1. Тифлис: Типография главного управления Наместника кавказского, 1866. 816 с.</w:t>
      </w:r>
    </w:p>
    <w:p w:rsidR="00471F20" w:rsidRPr="00B204EB" w:rsidRDefault="00471F20" w:rsidP="00471F20">
      <w:pPr>
        <w:spacing w:line="264" w:lineRule="exact"/>
        <w:ind w:firstLine="312"/>
        <w:jc w:val="both"/>
      </w:pPr>
      <w:r w:rsidRPr="00B204EB">
        <w:t>5. Акты Кавказской археографической комиссии. Т. 2. Тифлис: Типография главного управления Наместника кавказского, 1868. 1238 с.</w:t>
      </w:r>
    </w:p>
    <w:p w:rsidR="00471F20" w:rsidRPr="00B204EB" w:rsidRDefault="00471F20" w:rsidP="00471F20">
      <w:pPr>
        <w:spacing w:line="264" w:lineRule="exact"/>
        <w:ind w:firstLine="312"/>
        <w:jc w:val="both"/>
      </w:pPr>
      <w:r w:rsidRPr="00B204EB">
        <w:t>6. Акты Кавказской археографической комиссии. Т. 3. Тифлис: Типография главного управления Наместника кавказского, 1869. 760 с.</w:t>
      </w:r>
    </w:p>
    <w:p w:rsidR="00471F20" w:rsidRPr="00B204EB" w:rsidRDefault="00471F20" w:rsidP="00471F20">
      <w:pPr>
        <w:spacing w:line="264" w:lineRule="exact"/>
        <w:ind w:firstLine="312"/>
        <w:jc w:val="both"/>
      </w:pPr>
      <w:r w:rsidRPr="00B204EB">
        <w:t>7. Акты Кавказской археографической комиссии. Т. 4. Тифлис: Типография главного управления Наместника кавказского, 1869. 1019 с.</w:t>
      </w:r>
    </w:p>
    <w:p w:rsidR="00471F20" w:rsidRPr="00B204EB" w:rsidRDefault="00471F20" w:rsidP="00471F20">
      <w:pPr>
        <w:spacing w:line="264" w:lineRule="exact"/>
        <w:ind w:firstLine="312"/>
        <w:jc w:val="both"/>
      </w:pPr>
      <w:r w:rsidRPr="00B204EB">
        <w:t>8. Акты Кавказской археографической комиссии. Т. 5. Тифлис: Типография главного управления Наместника кавказского, 1869. 1187 с.</w:t>
      </w:r>
    </w:p>
    <w:p w:rsidR="00471F20" w:rsidRPr="00B204EB" w:rsidRDefault="00471F20" w:rsidP="00471F20">
      <w:pPr>
        <w:ind w:firstLine="312"/>
        <w:jc w:val="both"/>
      </w:pPr>
      <w:r w:rsidRPr="00B204EB">
        <w:t>9. Акты Кавказской археографической комиссии. Т. 8. Тифлис: Типография главного управления Наместника кавказского, 1881. 1008 с.</w:t>
      </w:r>
    </w:p>
    <w:p w:rsidR="00471F20" w:rsidRPr="00B204EB" w:rsidRDefault="00471F20" w:rsidP="00471F20">
      <w:pPr>
        <w:spacing w:line="250" w:lineRule="auto"/>
        <w:ind w:firstLine="312"/>
        <w:jc w:val="both"/>
      </w:pPr>
      <w:r w:rsidRPr="00B204EB">
        <w:t>10. Акты Кавказской археографической комиссии. Т. 9. Тифлис: Типография главного управления Наместника кавказского, 1882. 1012 с.</w:t>
      </w:r>
    </w:p>
    <w:p w:rsidR="00471F20" w:rsidRPr="00B204EB" w:rsidRDefault="00471F20" w:rsidP="00471F20">
      <w:pPr>
        <w:spacing w:line="250" w:lineRule="auto"/>
        <w:ind w:firstLine="312"/>
        <w:jc w:val="both"/>
      </w:pPr>
      <w:r w:rsidRPr="00B204EB">
        <w:t xml:space="preserve">11. </w:t>
      </w:r>
      <w:proofErr w:type="spellStart"/>
      <w:r w:rsidRPr="00B204EB">
        <w:rPr>
          <w:i/>
        </w:rPr>
        <w:t>Афаунова</w:t>
      </w:r>
      <w:proofErr w:type="spellEnd"/>
      <w:r w:rsidRPr="00B204EB">
        <w:rPr>
          <w:i/>
        </w:rPr>
        <w:t xml:space="preserve"> М.И</w:t>
      </w:r>
      <w:r w:rsidRPr="00B204EB">
        <w:t xml:space="preserve">. Институт </w:t>
      </w:r>
      <w:proofErr w:type="spellStart"/>
      <w:r w:rsidRPr="00B204EB">
        <w:t>приставства</w:t>
      </w:r>
      <w:proofErr w:type="spellEnd"/>
      <w:r w:rsidRPr="00B204EB">
        <w:t xml:space="preserve"> в </w:t>
      </w:r>
      <w:proofErr w:type="spellStart"/>
      <w:r w:rsidRPr="00B204EB">
        <w:t>Кабарде</w:t>
      </w:r>
      <w:proofErr w:type="spellEnd"/>
      <w:r w:rsidRPr="00B204EB">
        <w:t xml:space="preserve"> (1769</w:t>
      </w:r>
      <w:r>
        <w:t>-</w:t>
      </w:r>
      <w:r w:rsidRPr="00B204EB">
        <w:t xml:space="preserve">1822) // Исторический вестник КБИГИ. Нальчик, 2007. </w:t>
      </w:r>
      <w:proofErr w:type="spellStart"/>
      <w:r w:rsidRPr="00B204EB">
        <w:t>Вып</w:t>
      </w:r>
      <w:proofErr w:type="spellEnd"/>
      <w:r w:rsidRPr="00B204EB">
        <w:t xml:space="preserve">. </w:t>
      </w:r>
      <w:r w:rsidRPr="00B204EB">
        <w:rPr>
          <w:lang w:val="en-US"/>
        </w:rPr>
        <w:t>VI</w:t>
      </w:r>
      <w:r w:rsidRPr="00B204EB">
        <w:t>. С. 99</w:t>
      </w:r>
      <w:r>
        <w:t>-</w:t>
      </w:r>
      <w:r w:rsidRPr="00B204EB">
        <w:t>111.</w:t>
      </w:r>
    </w:p>
    <w:p w:rsidR="00471F20" w:rsidRPr="00B204EB" w:rsidRDefault="00471F20" w:rsidP="00471F20">
      <w:pPr>
        <w:spacing w:line="250" w:lineRule="auto"/>
        <w:ind w:firstLine="312"/>
        <w:jc w:val="both"/>
      </w:pPr>
      <w:r w:rsidRPr="00B204EB">
        <w:t xml:space="preserve">12. </w:t>
      </w:r>
      <w:r w:rsidRPr="00B204EB">
        <w:rPr>
          <w:bCs/>
          <w:i/>
        </w:rPr>
        <w:t>Бутков П</w:t>
      </w:r>
      <w:r w:rsidRPr="00B204EB">
        <w:rPr>
          <w:i/>
        </w:rPr>
        <w:t>.</w:t>
      </w:r>
      <w:r w:rsidRPr="00B204EB">
        <w:rPr>
          <w:bCs/>
          <w:i/>
        </w:rPr>
        <w:t>Г</w:t>
      </w:r>
      <w:r w:rsidRPr="00B204EB">
        <w:rPr>
          <w:i/>
        </w:rPr>
        <w:t xml:space="preserve">. </w:t>
      </w:r>
      <w:r w:rsidRPr="00B204EB">
        <w:rPr>
          <w:bCs/>
        </w:rPr>
        <w:t>Материалы для новой истории Кавказа</w:t>
      </w:r>
      <w:r>
        <w:rPr>
          <w:bCs/>
        </w:rPr>
        <w:t xml:space="preserve"> </w:t>
      </w:r>
      <w:r w:rsidRPr="00B204EB">
        <w:rPr>
          <w:bCs/>
        </w:rPr>
        <w:t>с</w:t>
      </w:r>
      <w:r>
        <w:rPr>
          <w:bCs/>
        </w:rPr>
        <w:t xml:space="preserve"> </w:t>
      </w:r>
      <w:r w:rsidRPr="00B204EB">
        <w:rPr>
          <w:bCs/>
        </w:rPr>
        <w:t>1722</w:t>
      </w:r>
      <w:r w:rsidRPr="00B204EB">
        <w:t>-</w:t>
      </w:r>
      <w:r w:rsidRPr="00B204EB">
        <w:rPr>
          <w:bCs/>
        </w:rPr>
        <w:t>го</w:t>
      </w:r>
      <w:r>
        <w:rPr>
          <w:bCs/>
        </w:rPr>
        <w:t xml:space="preserve"> </w:t>
      </w:r>
      <w:r w:rsidRPr="00B204EB">
        <w:rPr>
          <w:bCs/>
        </w:rPr>
        <w:t>по</w:t>
      </w:r>
      <w:r>
        <w:rPr>
          <w:bCs/>
        </w:rPr>
        <w:t xml:space="preserve"> </w:t>
      </w:r>
      <w:r w:rsidRPr="00B204EB">
        <w:rPr>
          <w:bCs/>
        </w:rPr>
        <w:t>1803</w:t>
      </w:r>
      <w:r>
        <w:rPr>
          <w:bCs/>
        </w:rPr>
        <w:t xml:space="preserve"> </w:t>
      </w:r>
      <w:r w:rsidRPr="00B204EB">
        <w:rPr>
          <w:bCs/>
        </w:rPr>
        <w:t>г</w:t>
      </w:r>
      <w:r w:rsidRPr="00B204EB">
        <w:t xml:space="preserve">. </w:t>
      </w:r>
      <w:r w:rsidRPr="00B204EB">
        <w:rPr>
          <w:bCs/>
        </w:rPr>
        <w:t>Извлечения</w:t>
      </w:r>
      <w:r w:rsidRPr="00B204EB">
        <w:t xml:space="preserve">. </w:t>
      </w:r>
      <w:r w:rsidRPr="00B204EB">
        <w:rPr>
          <w:bCs/>
        </w:rPr>
        <w:t>Нальчик</w:t>
      </w:r>
      <w:r w:rsidRPr="00B204EB">
        <w:t xml:space="preserve">: </w:t>
      </w:r>
      <w:proofErr w:type="gramStart"/>
      <w:r w:rsidRPr="00B204EB">
        <w:t>Эль-Фа</w:t>
      </w:r>
      <w:proofErr w:type="gramEnd"/>
      <w:r w:rsidRPr="00B204EB">
        <w:t>, </w:t>
      </w:r>
      <w:r w:rsidRPr="00B204EB">
        <w:rPr>
          <w:bCs/>
        </w:rPr>
        <w:t>2001</w:t>
      </w:r>
      <w:r w:rsidRPr="00B204EB">
        <w:t>. 358 с.</w:t>
      </w:r>
    </w:p>
    <w:p w:rsidR="00471F20" w:rsidRPr="00B204EB" w:rsidRDefault="00471F20" w:rsidP="00471F20">
      <w:pPr>
        <w:spacing w:line="250" w:lineRule="auto"/>
        <w:ind w:firstLine="312"/>
        <w:jc w:val="both"/>
      </w:pPr>
      <w:r w:rsidRPr="00B204EB">
        <w:lastRenderedPageBreak/>
        <w:t xml:space="preserve">13. </w:t>
      </w:r>
      <w:r w:rsidRPr="00B204EB">
        <w:rPr>
          <w:i/>
        </w:rPr>
        <w:t>Грабовский Н.Ф</w:t>
      </w:r>
      <w:r w:rsidRPr="00B204EB">
        <w:t xml:space="preserve">. Присоединение </w:t>
      </w:r>
      <w:proofErr w:type="spellStart"/>
      <w:r w:rsidRPr="00B204EB">
        <w:t>Кабарды</w:t>
      </w:r>
      <w:proofErr w:type="spellEnd"/>
      <w:r w:rsidRPr="00B204EB">
        <w:t xml:space="preserve"> к России и ее борьба за независимость</w:t>
      </w:r>
      <w:r>
        <w:t>.</w:t>
      </w:r>
      <w:r w:rsidRPr="00B204EB">
        <w:t xml:space="preserve"> Нальчик: Республиканский полиграфкомбинат им. Революции 1905 г., 2008. 463 с.</w:t>
      </w:r>
    </w:p>
    <w:p w:rsidR="00471F20" w:rsidRPr="00B204EB" w:rsidRDefault="00471F20" w:rsidP="00471F20">
      <w:pPr>
        <w:spacing w:line="250" w:lineRule="auto"/>
        <w:ind w:firstLine="312"/>
        <w:jc w:val="both"/>
      </w:pPr>
      <w:r w:rsidRPr="00B204EB">
        <w:t xml:space="preserve">14. История Осетии: </w:t>
      </w:r>
      <w:r>
        <w:t>в</w:t>
      </w:r>
      <w:r w:rsidRPr="00B204EB">
        <w:t xml:space="preserve"> 2-х томах / СОИГСИ им. В.И. </w:t>
      </w:r>
      <w:proofErr w:type="spellStart"/>
      <w:r w:rsidRPr="00B204EB">
        <w:t>Абаева</w:t>
      </w:r>
      <w:proofErr w:type="spellEnd"/>
      <w:r w:rsidRPr="00B204EB">
        <w:t xml:space="preserve"> – филиал ВНЦ РАН; Гл. ред. З.В. </w:t>
      </w:r>
      <w:proofErr w:type="spellStart"/>
      <w:r w:rsidRPr="00B204EB">
        <w:t>Канукова</w:t>
      </w:r>
      <w:proofErr w:type="spellEnd"/>
      <w:r w:rsidRPr="00B204EB">
        <w:t xml:space="preserve">, отв. ред.: С.А. </w:t>
      </w:r>
      <w:proofErr w:type="spellStart"/>
      <w:r w:rsidRPr="00B204EB">
        <w:t>Айларова</w:t>
      </w:r>
      <w:proofErr w:type="spellEnd"/>
      <w:r w:rsidRPr="00B204EB">
        <w:t xml:space="preserve">, А.Г. </w:t>
      </w:r>
      <w:proofErr w:type="spellStart"/>
      <w:r w:rsidRPr="00B204EB">
        <w:t>Кучиева</w:t>
      </w:r>
      <w:proofErr w:type="spellEnd"/>
      <w:r w:rsidRPr="00B204EB">
        <w:t xml:space="preserve">. Т. 2. История Осетии в </w:t>
      </w:r>
      <w:r w:rsidRPr="00B204EB">
        <w:rPr>
          <w:lang w:val="en-US"/>
        </w:rPr>
        <w:t>XIX</w:t>
      </w:r>
      <w:r w:rsidRPr="00B204EB">
        <w:t xml:space="preserve"> – начале ХХ в. Влад</w:t>
      </w:r>
      <w:r>
        <w:t>икавказ: СОИГСИ ВНЦ РАН, 2019.</w:t>
      </w:r>
      <w:r w:rsidRPr="00B204EB">
        <w:t xml:space="preserve"> 444 с.</w:t>
      </w:r>
    </w:p>
    <w:p w:rsidR="00471F20" w:rsidRPr="00B204EB" w:rsidRDefault="00471F20" w:rsidP="00471F20">
      <w:pPr>
        <w:spacing w:line="250" w:lineRule="auto"/>
        <w:ind w:firstLine="312"/>
        <w:jc w:val="both"/>
      </w:pPr>
      <w:r w:rsidRPr="00B204EB">
        <w:t xml:space="preserve">15. </w:t>
      </w:r>
      <w:r w:rsidRPr="00B204EB">
        <w:rPr>
          <w:i/>
        </w:rPr>
        <w:t>Казаков А.В</w:t>
      </w:r>
      <w:r w:rsidRPr="00B204EB">
        <w:t xml:space="preserve">. </w:t>
      </w:r>
      <w:proofErr w:type="spellStart"/>
      <w:r w:rsidRPr="00B204EB">
        <w:t>Адыги</w:t>
      </w:r>
      <w:proofErr w:type="spellEnd"/>
      <w:r w:rsidRPr="00B204EB">
        <w:t xml:space="preserve"> (черкесы) на российской военной службе. Воеводы и офицеры. Середина </w:t>
      </w:r>
      <w:r w:rsidRPr="00B204EB">
        <w:rPr>
          <w:lang w:val="en-US"/>
        </w:rPr>
        <w:t>XVI</w:t>
      </w:r>
      <w:r w:rsidRPr="00B204EB">
        <w:t xml:space="preserve"> – начало </w:t>
      </w:r>
      <w:r w:rsidRPr="00B204EB">
        <w:rPr>
          <w:lang w:val="en-US"/>
        </w:rPr>
        <w:t>XX</w:t>
      </w:r>
      <w:r w:rsidRPr="00B204EB">
        <w:t xml:space="preserve"> в. Биографический справочник. Нальчик: </w:t>
      </w:r>
      <w:proofErr w:type="gramStart"/>
      <w:r w:rsidRPr="00B204EB">
        <w:t>Эль-Фа</w:t>
      </w:r>
      <w:proofErr w:type="gramEnd"/>
      <w:r w:rsidRPr="00B204EB">
        <w:t>, 2006. 244 с. </w:t>
      </w:r>
    </w:p>
    <w:p w:rsidR="00471F20" w:rsidRPr="00B204EB" w:rsidRDefault="00471F20" w:rsidP="00471F20">
      <w:pPr>
        <w:spacing w:line="250" w:lineRule="auto"/>
        <w:ind w:firstLine="312"/>
        <w:jc w:val="both"/>
      </w:pPr>
      <w:r w:rsidRPr="00B204EB">
        <w:t xml:space="preserve">16. </w:t>
      </w:r>
      <w:r w:rsidRPr="00B204EB">
        <w:rPr>
          <w:i/>
        </w:rPr>
        <w:t>Калмыков Ж.А</w:t>
      </w:r>
      <w:r w:rsidRPr="00B204EB">
        <w:t xml:space="preserve">. Интеграция </w:t>
      </w:r>
      <w:proofErr w:type="spellStart"/>
      <w:r w:rsidRPr="00B204EB">
        <w:t>Кабарды</w:t>
      </w:r>
      <w:proofErr w:type="spellEnd"/>
      <w:r w:rsidRPr="00B204EB">
        <w:t xml:space="preserve"> и Балкарии в общероссийскую систему управления (вторая половина </w:t>
      </w:r>
      <w:r w:rsidRPr="00B204EB">
        <w:rPr>
          <w:lang w:val="en-US"/>
        </w:rPr>
        <w:t>XVIII</w:t>
      </w:r>
      <w:r w:rsidRPr="00B204EB">
        <w:t xml:space="preserve"> – начало ХХ в.). Нальчик: </w:t>
      </w:r>
      <w:proofErr w:type="gramStart"/>
      <w:r w:rsidRPr="00B204EB">
        <w:t>Эль-Фа</w:t>
      </w:r>
      <w:proofErr w:type="gramEnd"/>
      <w:r w:rsidRPr="00B204EB">
        <w:t>, 2007. 232 с.</w:t>
      </w:r>
    </w:p>
    <w:p w:rsidR="00471F20" w:rsidRPr="00B204EB" w:rsidRDefault="00471F20" w:rsidP="00471F20">
      <w:pPr>
        <w:spacing w:line="250" w:lineRule="auto"/>
        <w:ind w:firstLine="312"/>
        <w:jc w:val="both"/>
      </w:pPr>
      <w:r w:rsidRPr="00B204EB">
        <w:t xml:space="preserve">17. </w:t>
      </w:r>
      <w:r w:rsidRPr="00B204EB">
        <w:rPr>
          <w:i/>
        </w:rPr>
        <w:t>Малахова Г.Н.</w:t>
      </w:r>
      <w:r w:rsidRPr="00B204EB">
        <w:t xml:space="preserve"> Становление и развитие российского государственного управления на Северном Кавказе в к</w:t>
      </w:r>
      <w:r>
        <w:t>онце XVIII – XIX вв. Ростов н/Д</w:t>
      </w:r>
      <w:r w:rsidRPr="00B204EB">
        <w:t>: Изд-во СКАГС, 2001. 392 с.</w:t>
      </w:r>
    </w:p>
    <w:p w:rsidR="00471F20" w:rsidRPr="00B204EB" w:rsidRDefault="00471F20" w:rsidP="00471F20">
      <w:pPr>
        <w:spacing w:line="250" w:lineRule="auto"/>
        <w:ind w:firstLine="312"/>
        <w:jc w:val="both"/>
      </w:pPr>
      <w:r w:rsidRPr="00B204EB">
        <w:t xml:space="preserve">18. </w:t>
      </w:r>
      <w:r w:rsidRPr="00B204EB">
        <w:rPr>
          <w:i/>
          <w:iCs/>
        </w:rPr>
        <w:t xml:space="preserve">Мальцев В.Н., </w:t>
      </w:r>
      <w:proofErr w:type="spellStart"/>
      <w:r w:rsidRPr="00B204EB">
        <w:rPr>
          <w:i/>
          <w:iCs/>
        </w:rPr>
        <w:t>Чирг</w:t>
      </w:r>
      <w:proofErr w:type="spellEnd"/>
      <w:r w:rsidRPr="00B204EB">
        <w:rPr>
          <w:i/>
          <w:iCs/>
        </w:rPr>
        <w:t xml:space="preserve"> А.Ю.</w:t>
      </w:r>
      <w:r w:rsidRPr="00B204EB">
        <w:t xml:space="preserve"> Институт </w:t>
      </w:r>
      <w:proofErr w:type="spellStart"/>
      <w:r w:rsidRPr="00B204EB">
        <w:t>приставства</w:t>
      </w:r>
      <w:proofErr w:type="spellEnd"/>
      <w:r w:rsidRPr="00B204EB">
        <w:t xml:space="preserve"> на Кавказе: создание, деятельность, эволюция (вторая половина </w:t>
      </w:r>
      <w:r w:rsidRPr="00B204EB">
        <w:rPr>
          <w:lang w:val="en-US"/>
        </w:rPr>
        <w:t>XVIII</w:t>
      </w:r>
      <w:r w:rsidRPr="00B204EB">
        <w:t xml:space="preserve"> – 1860 год) // Вестник Адыгейского государственного </w:t>
      </w:r>
      <w:r w:rsidRPr="00C47B9D">
        <w:rPr>
          <w:spacing w:val="-4"/>
        </w:rPr>
        <w:t>университета. Серия 1: Регионоведение, философия, история, социология, юриспруденция,</w:t>
      </w:r>
      <w:r w:rsidRPr="00B204EB">
        <w:t xml:space="preserve"> политология, культурология. 2012. № 2. С. 89-96.</w:t>
      </w:r>
    </w:p>
    <w:p w:rsidR="00471F20" w:rsidRPr="00B204EB" w:rsidRDefault="00471F20" w:rsidP="00471F20">
      <w:pPr>
        <w:spacing w:line="250" w:lineRule="auto"/>
        <w:ind w:firstLine="312"/>
        <w:jc w:val="both"/>
      </w:pPr>
      <w:r w:rsidRPr="00B204EB">
        <w:t xml:space="preserve">19. О Кавказской линии и присоединенном к ней Черноморском войске, или Общие замечания о поселенных полках, ограждающих Кавказскую линию, и о </w:t>
      </w:r>
      <w:proofErr w:type="spellStart"/>
      <w:r w:rsidRPr="00B204EB">
        <w:t>соседственных</w:t>
      </w:r>
      <w:proofErr w:type="spellEnd"/>
      <w:r w:rsidRPr="00B204EB">
        <w:t xml:space="preserve"> горских народах. Собранные действительным статским советником Иосифом </w:t>
      </w:r>
      <w:proofErr w:type="spellStart"/>
      <w:r w:rsidRPr="00B204EB">
        <w:t>Дебу</w:t>
      </w:r>
      <w:proofErr w:type="spellEnd"/>
      <w:r w:rsidRPr="00B204EB">
        <w:t xml:space="preserve"> с 1816 по 1826 год. СПб.: Типография Карла Края</w:t>
      </w:r>
      <w:r>
        <w:t>,</w:t>
      </w:r>
      <w:r w:rsidRPr="00B204EB">
        <w:t xml:space="preserve"> 1829. 504 с.</w:t>
      </w:r>
    </w:p>
    <w:p w:rsidR="00471F20" w:rsidRPr="00B204EB" w:rsidRDefault="00471F20" w:rsidP="00471F20">
      <w:pPr>
        <w:spacing w:line="250" w:lineRule="auto"/>
        <w:ind w:firstLine="312"/>
        <w:jc w:val="both"/>
      </w:pPr>
      <w:r w:rsidRPr="00B204EB">
        <w:t>20. Российский государственный военно-исторический архив, ф. 846 «Военно-ученый архив».</w:t>
      </w:r>
    </w:p>
    <w:p w:rsidR="00471F20" w:rsidRPr="00B204EB" w:rsidRDefault="00471F20" w:rsidP="00471F20">
      <w:pPr>
        <w:spacing w:line="250" w:lineRule="auto"/>
        <w:ind w:firstLine="312"/>
        <w:jc w:val="both"/>
      </w:pPr>
      <w:r w:rsidRPr="00B204EB">
        <w:t xml:space="preserve">21. Центральный </w:t>
      </w:r>
      <w:r>
        <w:t xml:space="preserve">  </w:t>
      </w:r>
      <w:r w:rsidRPr="00B204EB">
        <w:t xml:space="preserve">государственный </w:t>
      </w:r>
      <w:r>
        <w:t xml:space="preserve">  </w:t>
      </w:r>
      <w:r w:rsidRPr="00B204EB">
        <w:t xml:space="preserve">архив </w:t>
      </w:r>
      <w:r>
        <w:t xml:space="preserve">  </w:t>
      </w:r>
      <w:r w:rsidRPr="00B204EB">
        <w:t xml:space="preserve">Республики </w:t>
      </w:r>
      <w:r>
        <w:t xml:space="preserve">  </w:t>
      </w:r>
      <w:r w:rsidRPr="00B204EB">
        <w:t xml:space="preserve">Северная </w:t>
      </w:r>
      <w:r>
        <w:t xml:space="preserve">  </w:t>
      </w:r>
      <w:r w:rsidRPr="00B204EB">
        <w:t>Осетия – Алания, ф. 244 «Моздокский верхний пограничный суд».</w:t>
      </w:r>
    </w:p>
    <w:p w:rsidR="00471F20" w:rsidRDefault="00471F20"/>
    <w:p w:rsidR="00471F20" w:rsidRPr="00DA3193" w:rsidRDefault="00471F20" w:rsidP="00471F20">
      <w:pPr>
        <w:ind w:firstLine="312"/>
        <w:jc w:val="both"/>
        <w:rPr>
          <w:b/>
          <w:sz w:val="20"/>
          <w:szCs w:val="20"/>
          <w:u w:val="single"/>
        </w:rPr>
      </w:pPr>
      <w:r w:rsidRPr="00DA3193">
        <w:rPr>
          <w:b/>
          <w:sz w:val="20"/>
          <w:szCs w:val="20"/>
          <w:u w:val="single"/>
        </w:rPr>
        <w:t>Сведения об авторе:</w:t>
      </w:r>
    </w:p>
    <w:p w:rsidR="00471F20" w:rsidRPr="00647172" w:rsidRDefault="00471F20" w:rsidP="00471F20">
      <w:pPr>
        <w:ind w:firstLine="312"/>
        <w:jc w:val="both"/>
        <w:rPr>
          <w:b/>
          <w:sz w:val="12"/>
          <w:szCs w:val="12"/>
        </w:rPr>
      </w:pPr>
    </w:p>
    <w:p w:rsidR="00471F20" w:rsidRPr="00647172" w:rsidRDefault="00471F20" w:rsidP="00471F20">
      <w:pPr>
        <w:ind w:firstLine="312"/>
        <w:jc w:val="both"/>
        <w:rPr>
          <w:bCs/>
          <w:spacing w:val="2"/>
          <w:sz w:val="20"/>
          <w:szCs w:val="20"/>
        </w:rPr>
      </w:pPr>
      <w:proofErr w:type="spellStart"/>
      <w:r w:rsidRPr="00647172">
        <w:rPr>
          <w:b/>
          <w:spacing w:val="2"/>
          <w:sz w:val="20"/>
          <w:szCs w:val="20"/>
        </w:rPr>
        <w:t>Нахушева</w:t>
      </w:r>
      <w:proofErr w:type="spellEnd"/>
      <w:r w:rsidRPr="00647172">
        <w:rPr>
          <w:b/>
          <w:spacing w:val="2"/>
          <w:sz w:val="20"/>
          <w:szCs w:val="20"/>
        </w:rPr>
        <w:t xml:space="preserve"> </w:t>
      </w:r>
      <w:proofErr w:type="spellStart"/>
      <w:r w:rsidRPr="00647172">
        <w:rPr>
          <w:b/>
          <w:spacing w:val="2"/>
          <w:sz w:val="20"/>
          <w:szCs w:val="20"/>
        </w:rPr>
        <w:t>Инара</w:t>
      </w:r>
      <w:proofErr w:type="spellEnd"/>
      <w:r w:rsidRPr="00647172">
        <w:rPr>
          <w:b/>
          <w:spacing w:val="2"/>
          <w:sz w:val="20"/>
          <w:szCs w:val="20"/>
        </w:rPr>
        <w:t xml:space="preserve"> Руслановна,</w:t>
      </w:r>
      <w:r w:rsidRPr="00647172">
        <w:rPr>
          <w:spacing w:val="2"/>
          <w:sz w:val="20"/>
          <w:szCs w:val="20"/>
        </w:rPr>
        <w:t xml:space="preserve"> ст. преподаватель кафедры «Конституционное и административное </w:t>
      </w:r>
      <w:proofErr w:type="gramStart"/>
      <w:r w:rsidRPr="00647172">
        <w:rPr>
          <w:spacing w:val="2"/>
          <w:sz w:val="20"/>
          <w:szCs w:val="20"/>
        </w:rPr>
        <w:t xml:space="preserve">право»  </w:t>
      </w:r>
      <w:r w:rsidRPr="00647172">
        <w:rPr>
          <w:bCs/>
          <w:spacing w:val="2"/>
          <w:sz w:val="20"/>
          <w:szCs w:val="20"/>
        </w:rPr>
        <w:t>Института</w:t>
      </w:r>
      <w:proofErr w:type="gramEnd"/>
      <w:r w:rsidRPr="00647172">
        <w:rPr>
          <w:bCs/>
          <w:spacing w:val="2"/>
          <w:sz w:val="20"/>
          <w:szCs w:val="20"/>
        </w:rPr>
        <w:t xml:space="preserve">  права,  экономики  и  финансов  </w:t>
      </w:r>
      <w:r w:rsidRPr="00647172">
        <w:rPr>
          <w:spacing w:val="2"/>
          <w:sz w:val="20"/>
          <w:szCs w:val="20"/>
        </w:rPr>
        <w:t xml:space="preserve">Кабардино-Балкарского </w:t>
      </w:r>
      <w:r>
        <w:rPr>
          <w:spacing w:val="2"/>
          <w:sz w:val="20"/>
          <w:szCs w:val="20"/>
        </w:rPr>
        <w:t xml:space="preserve"> </w:t>
      </w:r>
      <w:r w:rsidRPr="00647172">
        <w:rPr>
          <w:spacing w:val="2"/>
          <w:sz w:val="20"/>
          <w:szCs w:val="20"/>
        </w:rPr>
        <w:t xml:space="preserve">государственного  университета им. Х.М. </w:t>
      </w:r>
      <w:proofErr w:type="spellStart"/>
      <w:r w:rsidRPr="00647172">
        <w:rPr>
          <w:spacing w:val="2"/>
          <w:sz w:val="20"/>
          <w:szCs w:val="20"/>
        </w:rPr>
        <w:t>Бербекова</w:t>
      </w:r>
      <w:proofErr w:type="spellEnd"/>
      <w:r w:rsidRPr="00647172">
        <w:rPr>
          <w:bCs/>
          <w:spacing w:val="2"/>
          <w:sz w:val="20"/>
          <w:szCs w:val="20"/>
        </w:rPr>
        <w:t>.</w:t>
      </w:r>
    </w:p>
    <w:p w:rsidR="00471F20" w:rsidRPr="00DA3193" w:rsidRDefault="00471F20" w:rsidP="00471F20">
      <w:pPr>
        <w:ind w:firstLine="312"/>
        <w:jc w:val="both"/>
        <w:rPr>
          <w:sz w:val="20"/>
          <w:szCs w:val="20"/>
        </w:rPr>
      </w:pPr>
      <w:r w:rsidRPr="00DA3193">
        <w:rPr>
          <w:sz w:val="20"/>
          <w:szCs w:val="20"/>
        </w:rPr>
        <w:t>360000, КБР, г. Нальчик, ул. Чернышевского, 173.</w:t>
      </w:r>
    </w:p>
    <w:p w:rsidR="00471F20" w:rsidRPr="00125C4D" w:rsidRDefault="00471F20" w:rsidP="00471F20">
      <w:pPr>
        <w:ind w:firstLine="312"/>
        <w:jc w:val="both"/>
        <w:rPr>
          <w:sz w:val="20"/>
          <w:szCs w:val="20"/>
        </w:rPr>
      </w:pPr>
      <w:r w:rsidRPr="00DA3193">
        <w:rPr>
          <w:sz w:val="20"/>
          <w:szCs w:val="20"/>
        </w:rPr>
        <w:t>Тел</w:t>
      </w:r>
      <w:r w:rsidRPr="00125C4D">
        <w:rPr>
          <w:sz w:val="20"/>
          <w:szCs w:val="20"/>
        </w:rPr>
        <w:t>. 8(8662)</w:t>
      </w:r>
      <w:r w:rsidRPr="00125C4D">
        <w:rPr>
          <w:color w:val="727272"/>
          <w:sz w:val="20"/>
          <w:szCs w:val="20"/>
          <w:shd w:val="clear" w:color="auto" w:fill="FFFFFF"/>
        </w:rPr>
        <w:t xml:space="preserve"> </w:t>
      </w:r>
      <w:r w:rsidRPr="00125C4D">
        <w:rPr>
          <w:sz w:val="20"/>
          <w:szCs w:val="20"/>
        </w:rPr>
        <w:t>42-27-55 (+11-57).</w:t>
      </w:r>
    </w:p>
    <w:p w:rsidR="00471F20" w:rsidRPr="006E4203" w:rsidRDefault="00471F20" w:rsidP="00471F20">
      <w:pPr>
        <w:ind w:firstLine="312"/>
        <w:jc w:val="both"/>
        <w:rPr>
          <w:color w:val="000000"/>
          <w:sz w:val="20"/>
          <w:szCs w:val="20"/>
        </w:rPr>
      </w:pPr>
      <w:r w:rsidRPr="00DA3193">
        <w:rPr>
          <w:sz w:val="20"/>
          <w:szCs w:val="20"/>
          <w:lang w:val="en-US"/>
        </w:rPr>
        <w:t>E</w:t>
      </w:r>
      <w:r w:rsidRPr="007C5A3B">
        <w:rPr>
          <w:sz w:val="20"/>
          <w:szCs w:val="20"/>
        </w:rPr>
        <w:t>-</w:t>
      </w:r>
      <w:r w:rsidRPr="00DA3193">
        <w:rPr>
          <w:sz w:val="20"/>
          <w:szCs w:val="20"/>
          <w:lang w:val="en-US"/>
        </w:rPr>
        <w:t>mail</w:t>
      </w:r>
      <w:r w:rsidRPr="007C5A3B">
        <w:rPr>
          <w:sz w:val="20"/>
          <w:szCs w:val="20"/>
        </w:rPr>
        <w:t xml:space="preserve">: </w:t>
      </w:r>
      <w:hyperlink r:id="rId5" w:history="1">
        <w:r w:rsidRPr="006E4203">
          <w:rPr>
            <w:rStyle w:val="a3"/>
            <w:color w:val="000000"/>
            <w:sz w:val="20"/>
            <w:szCs w:val="20"/>
            <w:u w:val="none"/>
            <w:lang w:val="en-US"/>
          </w:rPr>
          <w:t>inara</w:t>
        </w:r>
        <w:r w:rsidRPr="006E4203">
          <w:rPr>
            <w:rStyle w:val="a3"/>
            <w:color w:val="000000"/>
            <w:sz w:val="20"/>
            <w:szCs w:val="20"/>
            <w:u w:val="none"/>
          </w:rPr>
          <w:t>.</w:t>
        </w:r>
        <w:r w:rsidRPr="006E4203">
          <w:rPr>
            <w:rStyle w:val="a3"/>
            <w:color w:val="000000"/>
            <w:sz w:val="20"/>
            <w:szCs w:val="20"/>
            <w:u w:val="none"/>
            <w:lang w:val="en-US"/>
          </w:rPr>
          <w:t>nakhush</w:t>
        </w:r>
        <w:r w:rsidRPr="006E4203">
          <w:rPr>
            <w:rStyle w:val="a3"/>
            <w:color w:val="000000"/>
            <w:sz w:val="20"/>
            <w:szCs w:val="20"/>
            <w:u w:val="none"/>
          </w:rPr>
          <w:t>@</w:t>
        </w:r>
        <w:r w:rsidRPr="006E4203">
          <w:rPr>
            <w:rStyle w:val="a3"/>
            <w:color w:val="000000"/>
            <w:sz w:val="20"/>
            <w:szCs w:val="20"/>
            <w:u w:val="none"/>
            <w:lang w:val="en-US"/>
          </w:rPr>
          <w:t>bk</w:t>
        </w:r>
        <w:r w:rsidRPr="006E4203">
          <w:rPr>
            <w:rStyle w:val="a3"/>
            <w:color w:val="000000"/>
            <w:sz w:val="20"/>
            <w:szCs w:val="20"/>
            <w:u w:val="none"/>
          </w:rPr>
          <w:t>.</w:t>
        </w:r>
        <w:proofErr w:type="spellStart"/>
        <w:r w:rsidRPr="006E4203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471F20" w:rsidRDefault="00471F20">
      <w:bookmarkStart w:id="1" w:name="_GoBack"/>
      <w:bookmarkEnd w:id="1"/>
    </w:p>
    <w:sectPr w:rsidR="0047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62"/>
    <w:rsid w:val="0012295A"/>
    <w:rsid w:val="00471F20"/>
    <w:rsid w:val="005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F030"/>
  <w15:chartTrackingRefBased/>
  <w15:docId w15:val="{B26E7AA1-1271-4AB6-B0E2-2AAB794F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2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471F20"/>
    <w:rPr>
      <w:color w:val="0000FF"/>
      <w:u w:val="single"/>
    </w:rPr>
  </w:style>
  <w:style w:type="paragraph" w:styleId="a4">
    <w:name w:val="No Spacing"/>
    <w:link w:val="a5"/>
    <w:uiPriority w:val="1"/>
    <w:qFormat/>
    <w:rsid w:val="00471F2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471F20"/>
    <w:rPr>
      <w:b/>
      <w:bCs/>
    </w:rPr>
  </w:style>
  <w:style w:type="character" w:customStyle="1" w:styleId="a5">
    <w:name w:val="Без интервала Знак"/>
    <w:link w:val="a4"/>
    <w:uiPriority w:val="1"/>
    <w:rsid w:val="00471F20"/>
    <w:rPr>
      <w:rFonts w:ascii="Calibri" w:eastAsia="Calibri" w:hAnsi="Calibri" w:cs="Times New Roman"/>
    </w:rPr>
  </w:style>
  <w:style w:type="character" w:customStyle="1" w:styleId="FontStyle58">
    <w:name w:val="Font Style58"/>
    <w:rsid w:val="00471F20"/>
    <w:rPr>
      <w:rFonts w:ascii="Times New Roman" w:hAnsi="Times New Roman"/>
      <w:sz w:val="20"/>
    </w:rPr>
  </w:style>
  <w:style w:type="character" w:customStyle="1" w:styleId="key-valueitem-value">
    <w:name w:val="key-value__item-value"/>
    <w:rsid w:val="0047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ara.nakhush@bk.ru" TargetMode="External"/><Relationship Id="rId4" Type="http://schemas.openxmlformats.org/officeDocument/2006/relationships/hyperlink" Target="https://kb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2020-09-09T16:33:00Z</dcterms:created>
  <dcterms:modified xsi:type="dcterms:W3CDTF">2020-09-09T16:34:00Z</dcterms:modified>
</cp:coreProperties>
</file>