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8B" w:rsidRPr="00FB3E85" w:rsidRDefault="0024348B" w:rsidP="0024348B">
      <w:pPr>
        <w:numPr>
          <w:ilvl w:val="0"/>
          <w:numId w:val="1"/>
        </w:numPr>
        <w:ind w:right="284"/>
        <w:jc w:val="both"/>
        <w:outlineLvl w:val="0"/>
        <w:rPr>
          <w:bCs/>
          <w:i/>
          <w:sz w:val="22"/>
          <w:szCs w:val="22"/>
        </w:rPr>
      </w:pPr>
      <w:r w:rsidRPr="00FB3E85">
        <w:rPr>
          <w:bCs/>
          <w:i/>
          <w:sz w:val="22"/>
          <w:szCs w:val="22"/>
        </w:rPr>
        <w:t xml:space="preserve">УДК 330.342.01 </w:t>
      </w:r>
    </w:p>
    <w:p w:rsidR="0024348B" w:rsidRPr="00FB3E85" w:rsidRDefault="0024348B" w:rsidP="0024348B">
      <w:pPr>
        <w:numPr>
          <w:ilvl w:val="0"/>
          <w:numId w:val="1"/>
        </w:numPr>
        <w:rPr>
          <w:i/>
          <w:iCs/>
          <w:color w:val="000000"/>
          <w:sz w:val="22"/>
          <w:szCs w:val="22"/>
        </w:rPr>
      </w:pPr>
      <w:r w:rsidRPr="00FB3E85">
        <w:rPr>
          <w:rFonts w:eastAsia="Times New Roman"/>
          <w:i/>
          <w:sz w:val="22"/>
          <w:szCs w:val="22"/>
          <w:lang w:val="en-US"/>
        </w:rPr>
        <w:t>JEL</w:t>
      </w:r>
      <w:r w:rsidRPr="00FB3E85">
        <w:rPr>
          <w:rFonts w:eastAsia="Times New Roman"/>
          <w:i/>
          <w:sz w:val="22"/>
          <w:szCs w:val="22"/>
        </w:rPr>
        <w:t xml:space="preserve">: </w:t>
      </w:r>
      <w:r w:rsidRPr="00FB3E85">
        <w:rPr>
          <w:rFonts w:eastAsia="Times New Roman"/>
          <w:i/>
          <w:sz w:val="22"/>
          <w:szCs w:val="22"/>
          <w:lang w:val="en-US"/>
        </w:rPr>
        <w:t>J</w:t>
      </w:r>
      <w:r w:rsidRPr="00FB3E85">
        <w:rPr>
          <w:rFonts w:eastAsia="Times New Roman"/>
          <w:i/>
          <w:sz w:val="22"/>
          <w:szCs w:val="22"/>
        </w:rPr>
        <w:t xml:space="preserve">11; </w:t>
      </w:r>
      <w:r w:rsidRPr="00FB3E85">
        <w:rPr>
          <w:rFonts w:eastAsia="Times New Roman"/>
          <w:i/>
          <w:sz w:val="22"/>
          <w:szCs w:val="22"/>
          <w:lang w:val="en-US"/>
        </w:rPr>
        <w:t>J</w:t>
      </w:r>
      <w:r w:rsidRPr="00FB3E85">
        <w:rPr>
          <w:rFonts w:eastAsia="Times New Roman"/>
          <w:i/>
          <w:sz w:val="22"/>
          <w:szCs w:val="22"/>
        </w:rPr>
        <w:t xml:space="preserve">13; </w:t>
      </w:r>
      <w:r w:rsidRPr="00FB3E85">
        <w:rPr>
          <w:rFonts w:eastAsia="Times New Roman"/>
          <w:i/>
          <w:sz w:val="22"/>
          <w:szCs w:val="22"/>
          <w:lang w:val="en-US"/>
        </w:rPr>
        <w:t>J</w:t>
      </w:r>
      <w:r w:rsidRPr="00FB3E85">
        <w:rPr>
          <w:rFonts w:eastAsia="Times New Roman"/>
          <w:i/>
          <w:sz w:val="22"/>
          <w:szCs w:val="22"/>
        </w:rPr>
        <w:t>18</w:t>
      </w:r>
    </w:p>
    <w:p w:rsidR="0024348B" w:rsidRPr="00FB3E85" w:rsidRDefault="0024348B" w:rsidP="0024348B">
      <w:pPr>
        <w:numPr>
          <w:ilvl w:val="0"/>
          <w:numId w:val="1"/>
        </w:numPr>
        <w:jc w:val="both"/>
        <w:rPr>
          <w:rFonts w:eastAsia="Calibri"/>
          <w:i/>
          <w:color w:val="000000"/>
          <w:sz w:val="22"/>
          <w:szCs w:val="22"/>
        </w:rPr>
      </w:pPr>
      <w:r w:rsidRPr="00FB3E85">
        <w:rPr>
          <w:i/>
          <w:color w:val="000000"/>
          <w:sz w:val="22"/>
          <w:szCs w:val="22"/>
        </w:rPr>
        <w:t>DOI:</w:t>
      </w:r>
      <w:r w:rsidRPr="00FB3E85">
        <w:rPr>
          <w:rStyle w:val="a3"/>
          <w:b w:val="0"/>
          <w:bCs w:val="0"/>
          <w:i/>
          <w:color w:val="000000"/>
          <w:sz w:val="22"/>
          <w:szCs w:val="22"/>
        </w:rPr>
        <w:t>10.35330</w:t>
      </w:r>
      <w:r w:rsidRPr="00FB3E85">
        <w:rPr>
          <w:b/>
          <w:bCs/>
          <w:i/>
          <w:color w:val="000000"/>
          <w:sz w:val="22"/>
          <w:szCs w:val="22"/>
        </w:rPr>
        <w:t>/</w:t>
      </w:r>
      <w:r w:rsidRPr="00FB3E85">
        <w:rPr>
          <w:i/>
          <w:color w:val="000000"/>
          <w:sz w:val="22"/>
          <w:szCs w:val="22"/>
        </w:rPr>
        <w:t xml:space="preserve">1991-6639-2020-4-96-89-96     </w:t>
      </w:r>
    </w:p>
    <w:p w:rsidR="0024348B" w:rsidRPr="00060943" w:rsidRDefault="0024348B" w:rsidP="0024348B">
      <w:pPr>
        <w:numPr>
          <w:ilvl w:val="0"/>
          <w:numId w:val="1"/>
        </w:numPr>
        <w:rPr>
          <w:rFonts w:eastAsia="Times New Roman"/>
          <w:b/>
          <w:bCs/>
          <w:caps/>
          <w:kern w:val="36"/>
          <w:sz w:val="12"/>
          <w:szCs w:val="12"/>
        </w:rPr>
      </w:pPr>
    </w:p>
    <w:p w:rsidR="0024348B" w:rsidRPr="0086019A" w:rsidRDefault="0024348B" w:rsidP="0024348B">
      <w:pPr>
        <w:numPr>
          <w:ilvl w:val="0"/>
          <w:numId w:val="1"/>
        </w:numPr>
        <w:jc w:val="center"/>
        <w:rPr>
          <w:rFonts w:eastAsia="Times New Roman"/>
          <w:b/>
          <w:bCs/>
          <w:caps/>
          <w:kern w:val="36"/>
          <w:sz w:val="28"/>
          <w:szCs w:val="28"/>
        </w:rPr>
      </w:pPr>
      <w:r w:rsidRPr="0086019A">
        <w:rPr>
          <w:rFonts w:eastAsia="Times New Roman"/>
          <w:b/>
          <w:bCs/>
          <w:caps/>
          <w:kern w:val="36"/>
          <w:sz w:val="28"/>
          <w:szCs w:val="28"/>
        </w:rPr>
        <w:t>СОЦИАЛЬНО-ДЕМОГРАФИЧЕСКИЙ АСПЕКТ</w:t>
      </w:r>
    </w:p>
    <w:p w:rsidR="0024348B" w:rsidRDefault="0024348B" w:rsidP="0024348B">
      <w:pPr>
        <w:numPr>
          <w:ilvl w:val="0"/>
          <w:numId w:val="1"/>
        </w:numPr>
        <w:jc w:val="center"/>
        <w:rPr>
          <w:rFonts w:eastAsia="Times New Roman"/>
          <w:b/>
          <w:bCs/>
          <w:caps/>
          <w:kern w:val="36"/>
          <w:sz w:val="28"/>
          <w:szCs w:val="28"/>
        </w:rPr>
      </w:pPr>
      <w:r w:rsidRPr="0086019A">
        <w:rPr>
          <w:rFonts w:eastAsia="Times New Roman"/>
          <w:b/>
          <w:bCs/>
          <w:caps/>
          <w:kern w:val="36"/>
          <w:sz w:val="28"/>
          <w:szCs w:val="28"/>
        </w:rPr>
        <w:t>НАЦИОНАЛЬНОЙ БЕЗОПАСНОСТИ</w:t>
      </w:r>
    </w:p>
    <w:p w:rsidR="0024348B" w:rsidRPr="00060943" w:rsidRDefault="0024348B" w:rsidP="0024348B">
      <w:pPr>
        <w:numPr>
          <w:ilvl w:val="0"/>
          <w:numId w:val="1"/>
        </w:numPr>
        <w:jc w:val="center"/>
        <w:rPr>
          <w:rFonts w:eastAsia="Times New Roman"/>
          <w:b/>
          <w:bCs/>
          <w:caps/>
          <w:kern w:val="36"/>
          <w:sz w:val="16"/>
          <w:szCs w:val="16"/>
        </w:rPr>
      </w:pPr>
    </w:p>
    <w:p w:rsidR="0024348B" w:rsidRPr="0086019A" w:rsidRDefault="0024348B" w:rsidP="0024348B">
      <w:pPr>
        <w:widowControl w:val="0"/>
        <w:numPr>
          <w:ilvl w:val="0"/>
          <w:numId w:val="1"/>
        </w:numPr>
        <w:jc w:val="center"/>
        <w:rPr>
          <w:b/>
          <w:bCs/>
        </w:rPr>
      </w:pPr>
      <w:r w:rsidRPr="0086019A">
        <w:rPr>
          <w:b/>
          <w:bCs/>
        </w:rPr>
        <w:t>Ф.Ж. БЕРОВА</w:t>
      </w:r>
    </w:p>
    <w:p w:rsidR="0024348B" w:rsidRPr="00060943" w:rsidRDefault="0024348B" w:rsidP="0024348B">
      <w:pPr>
        <w:widowControl w:val="0"/>
        <w:numPr>
          <w:ilvl w:val="0"/>
          <w:numId w:val="1"/>
        </w:numPr>
        <w:jc w:val="center"/>
        <w:rPr>
          <w:b/>
          <w:bCs/>
          <w:sz w:val="16"/>
          <w:szCs w:val="16"/>
        </w:rPr>
      </w:pPr>
    </w:p>
    <w:p w:rsidR="0024348B" w:rsidRPr="0086019A" w:rsidRDefault="0024348B" w:rsidP="0024348B">
      <w:pPr>
        <w:numPr>
          <w:ilvl w:val="0"/>
          <w:numId w:val="1"/>
        </w:numPr>
        <w:shd w:val="clear" w:color="auto" w:fill="FFFFFF"/>
        <w:jc w:val="center"/>
        <w:rPr>
          <w:sz w:val="20"/>
          <w:szCs w:val="20"/>
        </w:rPr>
      </w:pPr>
      <w:r w:rsidRPr="0086019A">
        <w:rPr>
          <w:sz w:val="20"/>
          <w:szCs w:val="20"/>
        </w:rPr>
        <w:t xml:space="preserve">Институт информатики и проблем регионального управления – </w:t>
      </w:r>
    </w:p>
    <w:p w:rsidR="0024348B" w:rsidRPr="0086019A" w:rsidRDefault="0024348B" w:rsidP="0024348B">
      <w:pPr>
        <w:numPr>
          <w:ilvl w:val="0"/>
          <w:numId w:val="1"/>
        </w:numPr>
        <w:shd w:val="clear" w:color="auto" w:fill="FFFFFF"/>
        <w:jc w:val="center"/>
        <w:rPr>
          <w:sz w:val="20"/>
          <w:szCs w:val="20"/>
        </w:rPr>
      </w:pPr>
      <w:r w:rsidRPr="0086019A">
        <w:rPr>
          <w:sz w:val="20"/>
          <w:szCs w:val="20"/>
        </w:rPr>
        <w:t xml:space="preserve">филиал ФГБНУ «Федеральный научный центр </w:t>
      </w:r>
    </w:p>
    <w:p w:rsidR="0024348B" w:rsidRPr="0086019A" w:rsidRDefault="0024348B" w:rsidP="0024348B">
      <w:pPr>
        <w:numPr>
          <w:ilvl w:val="0"/>
          <w:numId w:val="1"/>
        </w:numPr>
        <w:shd w:val="clear" w:color="auto" w:fill="FFFFFF"/>
        <w:jc w:val="center"/>
        <w:rPr>
          <w:sz w:val="20"/>
          <w:szCs w:val="20"/>
        </w:rPr>
      </w:pPr>
      <w:r w:rsidRPr="0086019A">
        <w:rPr>
          <w:sz w:val="20"/>
          <w:szCs w:val="20"/>
        </w:rPr>
        <w:t xml:space="preserve">«Кабардино-Балкарский научный центр Российской академии наук» </w:t>
      </w:r>
    </w:p>
    <w:p w:rsidR="0024348B" w:rsidRPr="0086019A" w:rsidRDefault="0024348B" w:rsidP="0024348B">
      <w:pPr>
        <w:numPr>
          <w:ilvl w:val="0"/>
          <w:numId w:val="1"/>
        </w:numPr>
        <w:autoSpaceDN w:val="0"/>
        <w:adjustRightInd w:val="0"/>
        <w:jc w:val="center"/>
        <w:rPr>
          <w:sz w:val="20"/>
          <w:szCs w:val="20"/>
        </w:rPr>
      </w:pPr>
      <w:r w:rsidRPr="0086019A">
        <w:rPr>
          <w:bCs/>
          <w:sz w:val="20"/>
          <w:szCs w:val="20"/>
        </w:rPr>
        <w:t xml:space="preserve">360000, </w:t>
      </w:r>
      <w:r w:rsidRPr="0086019A">
        <w:rPr>
          <w:sz w:val="20"/>
          <w:szCs w:val="20"/>
        </w:rPr>
        <w:t>КБР, г. Нальчик, ул. И. Арманд, 37-а</w:t>
      </w:r>
    </w:p>
    <w:p w:rsidR="0024348B" w:rsidRPr="0086019A" w:rsidRDefault="0024348B" w:rsidP="0024348B">
      <w:pPr>
        <w:numPr>
          <w:ilvl w:val="0"/>
          <w:numId w:val="1"/>
        </w:numPr>
        <w:autoSpaceDN w:val="0"/>
        <w:adjustRightInd w:val="0"/>
        <w:jc w:val="center"/>
        <w:rPr>
          <w:sz w:val="20"/>
          <w:szCs w:val="20"/>
        </w:rPr>
      </w:pPr>
      <w:r w:rsidRPr="0086019A">
        <w:rPr>
          <w:sz w:val="20"/>
          <w:szCs w:val="20"/>
        </w:rPr>
        <w:t>E-</w:t>
      </w:r>
      <w:proofErr w:type="spellStart"/>
      <w:r w:rsidRPr="0086019A">
        <w:rPr>
          <w:sz w:val="20"/>
          <w:szCs w:val="20"/>
        </w:rPr>
        <w:t>mail</w:t>
      </w:r>
      <w:proofErr w:type="spellEnd"/>
      <w:r w:rsidRPr="0086019A">
        <w:rPr>
          <w:sz w:val="20"/>
          <w:szCs w:val="20"/>
        </w:rPr>
        <w:t xml:space="preserve">: </w:t>
      </w:r>
      <w:hyperlink r:id="rId5" w:history="1">
        <w:r w:rsidRPr="0086019A">
          <w:rPr>
            <w:sz w:val="20"/>
            <w:szCs w:val="20"/>
          </w:rPr>
          <w:t>iipru@rambler.ru</w:t>
        </w:r>
      </w:hyperlink>
    </w:p>
    <w:p w:rsidR="0024348B" w:rsidRPr="00060943" w:rsidRDefault="0024348B" w:rsidP="0024348B">
      <w:pPr>
        <w:numPr>
          <w:ilvl w:val="0"/>
          <w:numId w:val="1"/>
        </w:numPr>
        <w:jc w:val="both"/>
        <w:rPr>
          <w:rFonts w:eastAsia="Times New Roman"/>
          <w:b/>
          <w:bCs/>
          <w:caps/>
          <w:kern w:val="36"/>
          <w:sz w:val="16"/>
          <w:szCs w:val="16"/>
        </w:rPr>
      </w:pPr>
    </w:p>
    <w:p w:rsidR="0024348B" w:rsidRPr="00FB3E85" w:rsidRDefault="0024348B" w:rsidP="0024348B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ind w:left="0" w:firstLine="284"/>
        <w:jc w:val="both"/>
        <w:rPr>
          <w:rFonts w:eastAsia="Times New Roman"/>
          <w:i/>
          <w:color w:val="000000"/>
          <w:sz w:val="22"/>
          <w:szCs w:val="22"/>
          <w:lang w:eastAsia="fr-CH"/>
        </w:rPr>
      </w:pPr>
      <w:r w:rsidRPr="00FB3E85">
        <w:rPr>
          <w:rStyle w:val="a3"/>
          <w:rFonts w:eastAsia="Times New Roman"/>
          <w:b w:val="0"/>
          <w:bCs w:val="0"/>
          <w:i/>
          <w:color w:val="000000"/>
          <w:sz w:val="22"/>
          <w:szCs w:val="22"/>
        </w:rPr>
        <w:t xml:space="preserve">Статья посвящена проблеме демографической безопасности России и ее субъектов. </w:t>
      </w:r>
      <w:r w:rsidRPr="00FB3E85">
        <w:rPr>
          <w:rFonts w:eastAsia="Times New Roman"/>
          <w:i/>
          <w:sz w:val="22"/>
          <w:szCs w:val="22"/>
        </w:rPr>
        <w:t xml:space="preserve">Демографический кризис и депопуляция населения порождают ощутимые геополитические опасности. Исследование демографической безопасности заключается не просто в сосредоточении экономических интересов на социальных процессах и их задачах, но </w:t>
      </w:r>
      <w:proofErr w:type="gramStart"/>
      <w:r w:rsidRPr="00FB3E85">
        <w:rPr>
          <w:rFonts w:eastAsia="Times New Roman"/>
          <w:i/>
          <w:sz w:val="22"/>
          <w:szCs w:val="22"/>
        </w:rPr>
        <w:t>и  в</w:t>
      </w:r>
      <w:proofErr w:type="gramEnd"/>
      <w:r w:rsidRPr="00FB3E85">
        <w:rPr>
          <w:rFonts w:eastAsia="Times New Roman"/>
          <w:i/>
          <w:sz w:val="22"/>
          <w:szCs w:val="22"/>
        </w:rPr>
        <w:t xml:space="preserve"> выделении их в особый кластер. В статье раскрывается появление новых, </w:t>
      </w:r>
      <w:r w:rsidRPr="00FB3E85">
        <w:rPr>
          <w:rFonts w:eastAsia="Times New Roman"/>
          <w:i/>
          <w:color w:val="000000"/>
          <w:sz w:val="22"/>
          <w:szCs w:val="22"/>
          <w:lang w:eastAsia="fr-CH"/>
        </w:rPr>
        <w:t xml:space="preserve">не свойственных российской экономике угроз безопасности для региональных экономических систем, обосновывается необходимость создания базы данных и построения системы показателей для мониторинга демографической безопасности. </w:t>
      </w:r>
    </w:p>
    <w:p w:rsidR="0024348B" w:rsidRPr="00FB3E85" w:rsidRDefault="0024348B" w:rsidP="0024348B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ind w:left="0" w:firstLine="284"/>
        <w:jc w:val="both"/>
        <w:rPr>
          <w:rFonts w:eastAsia="Times New Roman"/>
          <w:i/>
          <w:sz w:val="22"/>
          <w:szCs w:val="22"/>
        </w:rPr>
      </w:pPr>
      <w:r w:rsidRPr="00FB3E85">
        <w:rPr>
          <w:rFonts w:eastAsia="Times New Roman"/>
          <w:i/>
          <w:color w:val="000000"/>
          <w:sz w:val="22"/>
          <w:szCs w:val="22"/>
          <w:lang w:eastAsia="fr-CH"/>
        </w:rPr>
        <w:t xml:space="preserve">Определяя индикаторы демографической безопасности, необходимо, помимо общих показателей воспроизводства населения, использовать показатели, </w:t>
      </w:r>
      <w:r w:rsidRPr="00FB3E85">
        <w:rPr>
          <w:rFonts w:eastAsia="Times New Roman"/>
          <w:i/>
          <w:sz w:val="22"/>
          <w:szCs w:val="22"/>
        </w:rPr>
        <w:t xml:space="preserve">отражающие скорость изменения воспроизводства населения, </w:t>
      </w:r>
      <w:r w:rsidRPr="00FB3E85">
        <w:rPr>
          <w:rFonts w:eastAsia="Times New Roman"/>
          <w:i/>
          <w:color w:val="000000"/>
          <w:sz w:val="22"/>
          <w:szCs w:val="22"/>
          <w:lang w:eastAsia="fr-CH"/>
        </w:rPr>
        <w:t xml:space="preserve">и характеристики качества населения. </w:t>
      </w:r>
      <w:r w:rsidRPr="00FB3E85">
        <w:rPr>
          <w:rFonts w:eastAsia="Times New Roman"/>
          <w:i/>
          <w:sz w:val="22"/>
          <w:szCs w:val="22"/>
        </w:rPr>
        <w:t>В этом плане предложены индикаторы демографической безопасности и их целевые ориентиры, особая значимость которых заключается в том, что они отражают как количественные, так и качественные стороны воспроизводства населения.</w:t>
      </w:r>
    </w:p>
    <w:p w:rsidR="0024348B" w:rsidRPr="00FB3E85" w:rsidRDefault="0024348B" w:rsidP="0024348B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ind w:left="0" w:firstLine="284"/>
        <w:jc w:val="both"/>
        <w:rPr>
          <w:i/>
          <w:color w:val="000000"/>
          <w:sz w:val="22"/>
          <w:szCs w:val="22"/>
        </w:rPr>
      </w:pPr>
      <w:r w:rsidRPr="00FB3E85">
        <w:rPr>
          <w:rFonts w:eastAsia="Times New Roman"/>
          <w:i/>
          <w:sz w:val="22"/>
          <w:szCs w:val="22"/>
        </w:rPr>
        <w:t>Данное исследование имеет существенное значение для оценки демографической безопасности в России и ее регионах и разработки дифференцированной демографической политики.</w:t>
      </w:r>
    </w:p>
    <w:p w:rsidR="0024348B" w:rsidRPr="00FB3E85" w:rsidRDefault="0024348B" w:rsidP="0024348B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before="0" w:beforeAutospacing="0" w:after="0" w:afterAutospacing="0"/>
        <w:ind w:left="0" w:firstLine="284"/>
        <w:jc w:val="both"/>
        <w:rPr>
          <w:rStyle w:val="a3"/>
          <w:b w:val="0"/>
          <w:bCs w:val="0"/>
          <w:color w:val="000000"/>
          <w:sz w:val="14"/>
          <w:szCs w:val="14"/>
          <w:u w:val="single"/>
        </w:rPr>
      </w:pPr>
    </w:p>
    <w:p w:rsidR="0024348B" w:rsidRPr="00FB3E85" w:rsidRDefault="0024348B" w:rsidP="0024348B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  <w:sz w:val="22"/>
          <w:szCs w:val="22"/>
        </w:rPr>
      </w:pPr>
      <w:r w:rsidRPr="00FB3E85">
        <w:rPr>
          <w:rStyle w:val="a3"/>
          <w:color w:val="000000"/>
          <w:sz w:val="22"/>
          <w:szCs w:val="22"/>
        </w:rPr>
        <w:t>Ключевые слова:</w:t>
      </w:r>
      <w:r w:rsidRPr="00FB3E85">
        <w:rPr>
          <w:rStyle w:val="a3"/>
          <w:b w:val="0"/>
          <w:bCs w:val="0"/>
          <w:color w:val="000000"/>
          <w:sz w:val="22"/>
          <w:szCs w:val="22"/>
        </w:rPr>
        <w:t xml:space="preserve"> </w:t>
      </w:r>
      <w:r w:rsidRPr="00FB3E85">
        <w:rPr>
          <w:color w:val="000000"/>
          <w:sz w:val="22"/>
          <w:szCs w:val="22"/>
        </w:rPr>
        <w:t>демографическая безопасность, характеристики населения, возрастная структура населения, индикаторы демографической безопасности, демографическая политика.</w:t>
      </w:r>
    </w:p>
    <w:p w:rsidR="000C5462" w:rsidRDefault="0024348B"/>
    <w:p w:rsidR="0024348B" w:rsidRPr="009D3D82" w:rsidRDefault="0024348B" w:rsidP="0024348B">
      <w:pPr>
        <w:shd w:val="clear" w:color="auto" w:fill="FFFFFF"/>
        <w:ind w:firstLine="284"/>
        <w:jc w:val="both"/>
        <w:rPr>
          <w:rFonts w:eastAsia="Times New Roman"/>
          <w:color w:val="000000"/>
          <w:sz w:val="20"/>
          <w:szCs w:val="20"/>
          <w:lang w:eastAsia="fr-CH"/>
        </w:rPr>
      </w:pPr>
    </w:p>
    <w:p w:rsidR="0024348B" w:rsidRPr="00530990" w:rsidRDefault="0024348B" w:rsidP="0024348B">
      <w:pPr>
        <w:pStyle w:val="a4"/>
        <w:numPr>
          <w:ilvl w:val="0"/>
          <w:numId w:val="2"/>
        </w:numPr>
        <w:shd w:val="clear" w:color="auto" w:fill="FFFFFF"/>
        <w:tabs>
          <w:tab w:val="clear" w:pos="142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CH"/>
        </w:rPr>
      </w:pPr>
      <w:proofErr w:type="spellStart"/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>Рыбаковский</w:t>
      </w:r>
      <w:proofErr w:type="spellEnd"/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 xml:space="preserve"> Л.Л.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 xml:space="preserve"> </w:t>
      </w:r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[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Электронный ресурс</w:t>
      </w:r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]. </w:t>
      </w:r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 xml:space="preserve"> </w:t>
      </w:r>
      <w:r>
        <w:fldChar w:fldCharType="begin"/>
      </w:r>
      <w:r>
        <w:instrText xml:space="preserve"> HYPERLINK "http://rybakovsky.ru/stati1a8.html" </w:instrText>
      </w:r>
      <w:r>
        <w:fldChar w:fldCharType="separate"/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http://rybakovsky.ru/stati1a8.html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fldChar w:fldCharType="end"/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</w:p>
    <w:p w:rsidR="0024348B" w:rsidRPr="00530990" w:rsidRDefault="0024348B" w:rsidP="0024348B">
      <w:pPr>
        <w:numPr>
          <w:ilvl w:val="0"/>
          <w:numId w:val="2"/>
        </w:numPr>
        <w:shd w:val="clear" w:color="auto" w:fill="FFFFFF"/>
        <w:tabs>
          <w:tab w:val="clear" w:pos="1429"/>
          <w:tab w:val="num" w:pos="567"/>
        </w:tabs>
        <w:ind w:left="0" w:firstLine="284"/>
        <w:contextualSpacing/>
        <w:jc w:val="both"/>
        <w:rPr>
          <w:rFonts w:eastAsia="Times New Roman"/>
          <w:color w:val="000000"/>
          <w:lang w:eastAsia="fr-CH"/>
        </w:rPr>
      </w:pPr>
      <w:proofErr w:type="spellStart"/>
      <w:r w:rsidRPr="000A51AB">
        <w:rPr>
          <w:rFonts w:eastAsia="Times New Roman"/>
          <w:i/>
          <w:iCs/>
          <w:color w:val="000000"/>
          <w:lang w:eastAsia="fr-CH"/>
        </w:rPr>
        <w:t>Берова</w:t>
      </w:r>
      <w:proofErr w:type="spellEnd"/>
      <w:r w:rsidRPr="000A51AB">
        <w:rPr>
          <w:rFonts w:eastAsia="Times New Roman"/>
          <w:i/>
          <w:iCs/>
          <w:color w:val="000000"/>
          <w:lang w:eastAsia="fr-CH"/>
        </w:rPr>
        <w:t xml:space="preserve"> Ф.Ж.</w:t>
      </w:r>
      <w:r w:rsidRPr="00530990">
        <w:rPr>
          <w:rFonts w:eastAsia="Times New Roman"/>
          <w:color w:val="000000"/>
          <w:lang w:eastAsia="fr-CH"/>
        </w:rPr>
        <w:t xml:space="preserve"> Методология исследования социально-демографических процессов на </w:t>
      </w:r>
      <w:proofErr w:type="spellStart"/>
      <w:r w:rsidRPr="00530990">
        <w:rPr>
          <w:rFonts w:eastAsia="Times New Roman"/>
          <w:color w:val="000000"/>
          <w:lang w:eastAsia="fr-CH"/>
        </w:rPr>
        <w:t>мезоуровне</w:t>
      </w:r>
      <w:proofErr w:type="spellEnd"/>
      <w:r w:rsidRPr="00530990">
        <w:rPr>
          <w:rFonts w:eastAsia="Times New Roman"/>
          <w:color w:val="000000"/>
          <w:lang w:eastAsia="fr-CH"/>
        </w:rPr>
        <w:t xml:space="preserve">. </w:t>
      </w:r>
      <w:r>
        <w:rPr>
          <w:rFonts w:eastAsia="Times New Roman"/>
          <w:color w:val="000000"/>
          <w:lang w:eastAsia="fr-CH"/>
        </w:rPr>
        <w:t>Нальчик: Издательство</w:t>
      </w:r>
      <w:r w:rsidRPr="00530990">
        <w:rPr>
          <w:rFonts w:eastAsia="Times New Roman"/>
          <w:color w:val="000000"/>
          <w:lang w:eastAsia="fr-CH"/>
        </w:rPr>
        <w:t xml:space="preserve"> КБНЦ РАН</w:t>
      </w:r>
      <w:r>
        <w:rPr>
          <w:rFonts w:eastAsia="Times New Roman"/>
          <w:color w:val="000000"/>
          <w:lang w:eastAsia="fr-CH"/>
        </w:rPr>
        <w:t>,</w:t>
      </w:r>
      <w:r w:rsidRPr="00530990">
        <w:rPr>
          <w:rFonts w:eastAsia="Times New Roman"/>
          <w:color w:val="000000"/>
          <w:lang w:eastAsia="fr-CH"/>
        </w:rPr>
        <w:t xml:space="preserve"> 2012</w:t>
      </w:r>
      <w:bookmarkStart w:id="0" w:name="_ftn8"/>
      <w:r w:rsidRPr="00530990">
        <w:rPr>
          <w:rFonts w:eastAsia="Times New Roman"/>
          <w:color w:val="000000"/>
          <w:lang w:eastAsia="fr-CH"/>
        </w:rPr>
        <w:t>. 264</w:t>
      </w:r>
      <w:r>
        <w:rPr>
          <w:rFonts w:eastAsia="Times New Roman"/>
          <w:color w:val="000000"/>
          <w:lang w:eastAsia="fr-CH"/>
        </w:rPr>
        <w:t xml:space="preserve"> с</w:t>
      </w:r>
      <w:r w:rsidRPr="00530990">
        <w:rPr>
          <w:rFonts w:eastAsia="Times New Roman"/>
          <w:color w:val="000000"/>
          <w:lang w:eastAsia="fr-CH"/>
        </w:rPr>
        <w:t>.</w:t>
      </w:r>
    </w:p>
    <w:p w:rsidR="0024348B" w:rsidRPr="00530990" w:rsidRDefault="0024348B" w:rsidP="0024348B">
      <w:pPr>
        <w:pStyle w:val="a4"/>
        <w:numPr>
          <w:ilvl w:val="0"/>
          <w:numId w:val="2"/>
        </w:numPr>
        <w:shd w:val="clear" w:color="auto" w:fill="FFFFFF"/>
        <w:tabs>
          <w:tab w:val="clear" w:pos="1429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CH"/>
        </w:rPr>
      </w:pPr>
      <w:proofErr w:type="spellStart"/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>Ашабоков</w:t>
      </w:r>
      <w:proofErr w:type="spellEnd"/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 xml:space="preserve"> Б.А., </w:t>
      </w:r>
      <w:proofErr w:type="spellStart"/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>Берова</w:t>
      </w:r>
      <w:proofErr w:type="spellEnd"/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 xml:space="preserve"> Ф.Ж.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Об одном подходе и некоторых результатах прогноза демографических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процессов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региона /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/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Экономическая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наука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современной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России. 2011. № 4(55). С. 66-88.</w:t>
      </w:r>
    </w:p>
    <w:p w:rsidR="0024348B" w:rsidRPr="00FB3E85" w:rsidRDefault="0024348B" w:rsidP="0024348B">
      <w:pPr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contextualSpacing/>
        <w:jc w:val="both"/>
        <w:rPr>
          <w:rFonts w:eastAsia="Times New Roman"/>
          <w:color w:val="000000"/>
          <w:lang w:eastAsia="fr-CH"/>
        </w:rPr>
      </w:pPr>
      <w:proofErr w:type="spellStart"/>
      <w:r w:rsidRPr="00FB3E85">
        <w:rPr>
          <w:rFonts w:eastAsia="Times New Roman"/>
          <w:i/>
          <w:color w:val="000000"/>
          <w:lang w:eastAsia="fr-CH"/>
        </w:rPr>
        <w:t>Берова</w:t>
      </w:r>
      <w:proofErr w:type="spellEnd"/>
      <w:r w:rsidRPr="00FB3E85">
        <w:rPr>
          <w:rFonts w:eastAsia="Times New Roman"/>
          <w:i/>
          <w:color w:val="000000"/>
          <w:lang w:eastAsia="fr-CH"/>
        </w:rPr>
        <w:t xml:space="preserve"> Ф.Ж.</w:t>
      </w:r>
      <w:r w:rsidRPr="00FB3E85">
        <w:rPr>
          <w:rFonts w:eastAsia="Times New Roman"/>
          <w:color w:val="000000"/>
          <w:lang w:eastAsia="fr-CH"/>
        </w:rPr>
        <w:t xml:space="preserve"> Региональные особенности демографических процессов в России: методологические аспекты исследования: автореферат </w:t>
      </w:r>
      <w:proofErr w:type="spellStart"/>
      <w:r w:rsidRPr="00FB3E85">
        <w:rPr>
          <w:rFonts w:eastAsia="Times New Roman"/>
          <w:color w:val="000000"/>
          <w:lang w:eastAsia="fr-CH"/>
        </w:rPr>
        <w:t>дисс</w:t>
      </w:r>
      <w:proofErr w:type="spellEnd"/>
      <w:r w:rsidRPr="00FB3E85">
        <w:rPr>
          <w:rFonts w:eastAsia="Times New Roman"/>
          <w:color w:val="000000"/>
          <w:lang w:eastAsia="fr-CH"/>
        </w:rPr>
        <w:t>. … док-</w:t>
      </w:r>
      <w:proofErr w:type="spellStart"/>
      <w:r w:rsidRPr="00FB3E85">
        <w:rPr>
          <w:rFonts w:eastAsia="Times New Roman"/>
          <w:color w:val="000000"/>
          <w:lang w:eastAsia="fr-CH"/>
        </w:rPr>
        <w:t>ра</w:t>
      </w:r>
      <w:proofErr w:type="spellEnd"/>
      <w:r w:rsidRPr="00FB3E85">
        <w:rPr>
          <w:rFonts w:eastAsia="Times New Roman"/>
          <w:color w:val="000000"/>
          <w:lang w:eastAsia="fr-CH"/>
        </w:rPr>
        <w:t xml:space="preserve"> </w:t>
      </w:r>
      <w:proofErr w:type="spellStart"/>
      <w:r w:rsidRPr="00FB3E85">
        <w:rPr>
          <w:rFonts w:eastAsia="Times New Roman"/>
          <w:color w:val="000000"/>
          <w:lang w:eastAsia="fr-CH"/>
        </w:rPr>
        <w:t>экон</w:t>
      </w:r>
      <w:proofErr w:type="spellEnd"/>
      <w:r w:rsidRPr="00FB3E85">
        <w:rPr>
          <w:rFonts w:eastAsia="Times New Roman"/>
          <w:color w:val="000000"/>
          <w:lang w:eastAsia="fr-CH"/>
        </w:rPr>
        <w:t>. наук. М.: ИСПИРАН. 2012. 43 с.</w:t>
      </w:r>
    </w:p>
    <w:p w:rsidR="0024348B" w:rsidRPr="005B08B7" w:rsidRDefault="0024348B" w:rsidP="0024348B">
      <w:pPr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contextualSpacing/>
        <w:jc w:val="both"/>
        <w:rPr>
          <w:rFonts w:eastAsia="Times New Roman"/>
          <w:color w:val="FF0000"/>
          <w:lang w:eastAsia="fr-CH"/>
        </w:rPr>
      </w:pPr>
      <w:r w:rsidRPr="00FB3E85">
        <w:rPr>
          <w:rFonts w:eastAsia="Times New Roman"/>
          <w:i/>
          <w:color w:val="000000"/>
          <w:lang w:eastAsia="fr-CH"/>
        </w:rPr>
        <w:t>Иванов П.М.</w:t>
      </w:r>
      <w:r w:rsidRPr="00FB3E85">
        <w:rPr>
          <w:rFonts w:eastAsia="Times New Roman"/>
          <w:color w:val="000000"/>
          <w:lang w:eastAsia="fr-CH"/>
        </w:rPr>
        <w:t xml:space="preserve"> Устойчивое развитие: концепция, модель управления, стратегия. Нальчик: Изд-во М. и В. Котляровых, 2016. 235 с.</w:t>
      </w:r>
    </w:p>
    <w:p w:rsidR="0024348B" w:rsidRPr="00530990" w:rsidRDefault="0024348B" w:rsidP="0024348B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CH"/>
        </w:rPr>
      </w:pPr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>Смелов П.А., Карманов М.В., Романов А.А.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К вопросу о теоретических подходах к оценке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демографической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безопасности // Экономика,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статистика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информатика. 2015.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№ 4.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С. 164-169.</w:t>
      </w:r>
    </w:p>
    <w:p w:rsidR="0024348B" w:rsidRPr="00530990" w:rsidRDefault="0024348B" w:rsidP="0024348B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CH"/>
        </w:rPr>
      </w:pPr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>Глушкова В.Г., Хорева А.Б.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Демографическая безопасность России и ее регио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нов: проблемы и пути их решения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// Вестник финансового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у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ниверситета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.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2014. № 3. С. 4-25.</w:t>
      </w:r>
    </w:p>
    <w:p w:rsidR="0024348B" w:rsidRPr="00530990" w:rsidRDefault="0024348B" w:rsidP="0024348B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CH"/>
        </w:rPr>
      </w:pPr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>Соболева С.В., Чудаева О.В.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Демографическая безопасность России: региональные измерители, оценка результатов // Мир новой экономики. 2016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.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№ 4. С. 142-153.</w:t>
      </w:r>
    </w:p>
    <w:p w:rsidR="0024348B" w:rsidRPr="00530990" w:rsidRDefault="0024348B" w:rsidP="0024348B">
      <w:pPr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84"/>
        <w:contextualSpacing/>
        <w:jc w:val="both"/>
        <w:rPr>
          <w:rFonts w:eastAsia="Times New Roman"/>
          <w:color w:val="000000"/>
          <w:lang w:eastAsia="fr-CH"/>
        </w:rPr>
      </w:pPr>
      <w:r w:rsidRPr="00530990">
        <w:rPr>
          <w:rFonts w:eastAsia="Times New Roman"/>
          <w:i/>
          <w:color w:val="000000"/>
          <w:lang w:eastAsia="fr-CH"/>
        </w:rPr>
        <w:t>Эпштейн Ю.Д., Егорова Е.А., Карманов М.В.</w:t>
      </w:r>
      <w:r w:rsidRPr="00530990">
        <w:rPr>
          <w:rFonts w:eastAsia="Times New Roman"/>
          <w:color w:val="000000"/>
          <w:lang w:eastAsia="fr-CH"/>
        </w:rPr>
        <w:t xml:space="preserve"> Методология анализа демографической безопасности и миграции населения. М.: Финансы и статистика</w:t>
      </w:r>
      <w:r>
        <w:rPr>
          <w:rFonts w:eastAsia="Times New Roman"/>
          <w:color w:val="000000"/>
          <w:lang w:eastAsia="fr-CH"/>
        </w:rPr>
        <w:t>,</w:t>
      </w:r>
      <w:r w:rsidRPr="00530990">
        <w:rPr>
          <w:rFonts w:eastAsia="Times New Roman"/>
          <w:color w:val="000000"/>
          <w:lang w:eastAsia="fr-CH"/>
        </w:rPr>
        <w:t xml:space="preserve"> 2013. 168</w:t>
      </w:r>
      <w:r>
        <w:rPr>
          <w:rFonts w:eastAsia="Times New Roman"/>
          <w:color w:val="000000"/>
          <w:lang w:eastAsia="fr-CH"/>
        </w:rPr>
        <w:t xml:space="preserve"> с</w:t>
      </w:r>
      <w:r w:rsidRPr="00530990">
        <w:rPr>
          <w:rFonts w:eastAsia="Times New Roman"/>
          <w:color w:val="000000"/>
          <w:lang w:eastAsia="fr-CH"/>
        </w:rPr>
        <w:t>.</w:t>
      </w:r>
    </w:p>
    <w:p w:rsidR="0024348B" w:rsidRPr="00D578F7" w:rsidRDefault="0024348B" w:rsidP="0024348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CH"/>
        </w:rPr>
      </w:pPr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Электроный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ресурс</w:t>
      </w:r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]. 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val="en-US" w:eastAsia="fr-CH"/>
        </w:rPr>
        <w:t>http</w:t>
      </w:r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//</w:t>
      </w:r>
      <w:proofErr w:type="spellStart"/>
      <w:r w:rsidRPr="00530990">
        <w:rPr>
          <w:rFonts w:ascii="Times New Roman" w:eastAsia="Times New Roman" w:hAnsi="Times New Roman"/>
          <w:color w:val="000000"/>
          <w:sz w:val="24"/>
          <w:szCs w:val="24"/>
          <w:lang w:val="en-US" w:eastAsia="fr-CH"/>
        </w:rPr>
        <w:t>www</w:t>
      </w:r>
      <w:proofErr w:type="spellEnd"/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.</w:t>
      </w:r>
      <w:proofErr w:type="spellStart"/>
      <w:r w:rsidRPr="00530990">
        <w:rPr>
          <w:rFonts w:ascii="Times New Roman" w:eastAsia="Times New Roman" w:hAnsi="Times New Roman"/>
          <w:color w:val="000000"/>
          <w:sz w:val="24"/>
          <w:szCs w:val="24"/>
          <w:lang w:val="en-US" w:eastAsia="fr-CH"/>
        </w:rPr>
        <w:t>demoscope</w:t>
      </w:r>
      <w:proofErr w:type="spellEnd"/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.</w:t>
      </w:r>
      <w:proofErr w:type="spellStart"/>
      <w:r w:rsidRPr="00530990">
        <w:rPr>
          <w:rFonts w:ascii="Times New Roman" w:eastAsia="Times New Roman" w:hAnsi="Times New Roman"/>
          <w:color w:val="000000"/>
          <w:sz w:val="24"/>
          <w:szCs w:val="24"/>
          <w:lang w:val="en-US" w:eastAsia="fr-CH"/>
        </w:rPr>
        <w:t>ru</w:t>
      </w:r>
      <w:proofErr w:type="spellEnd"/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/</w:t>
      </w:r>
      <w:proofErr w:type="spellStart"/>
      <w:r w:rsidRPr="00530990">
        <w:rPr>
          <w:rFonts w:ascii="Times New Roman" w:eastAsia="Times New Roman" w:hAnsi="Times New Roman"/>
          <w:color w:val="000000"/>
          <w:sz w:val="24"/>
          <w:szCs w:val="24"/>
          <w:lang w:val="en-US" w:eastAsia="fr-CH"/>
        </w:rPr>
        <w:t>weekly</w:t>
      </w:r>
      <w:proofErr w:type="spellEnd"/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/2019/0837/</w:t>
      </w:r>
      <w:proofErr w:type="spellStart"/>
      <w:r w:rsidRPr="00530990">
        <w:rPr>
          <w:rFonts w:ascii="Times New Roman" w:eastAsia="Times New Roman" w:hAnsi="Times New Roman"/>
          <w:color w:val="000000"/>
          <w:sz w:val="24"/>
          <w:szCs w:val="24"/>
          <w:lang w:val="en-US" w:eastAsia="fr-CH"/>
        </w:rPr>
        <w:t>barom</w:t>
      </w:r>
      <w:proofErr w:type="spellEnd"/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01.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val="en-US" w:eastAsia="fr-CH"/>
        </w:rPr>
        <w:t>php</w:t>
      </w:r>
      <w:r w:rsidRPr="00D578F7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</w:t>
      </w:r>
    </w:p>
    <w:p w:rsidR="0024348B" w:rsidRPr="00530990" w:rsidRDefault="0024348B" w:rsidP="0024348B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284"/>
        <w:contextualSpacing/>
        <w:jc w:val="both"/>
        <w:rPr>
          <w:rFonts w:eastAsia="Times New Roman"/>
          <w:color w:val="000000"/>
          <w:lang w:eastAsia="fr-CH"/>
        </w:rPr>
      </w:pPr>
      <w:r w:rsidRPr="00530990">
        <w:rPr>
          <w:rFonts w:eastAsia="Times New Roman"/>
          <w:color w:val="000000"/>
          <w:lang w:eastAsia="fr-CH"/>
        </w:rPr>
        <w:lastRenderedPageBreak/>
        <w:t>Отчет Комисси</w:t>
      </w:r>
      <w:r>
        <w:rPr>
          <w:rFonts w:eastAsia="Times New Roman"/>
          <w:color w:val="000000"/>
          <w:lang w:eastAsia="fr-CH"/>
        </w:rPr>
        <w:t>и</w:t>
      </w:r>
      <w:r w:rsidRPr="00530990">
        <w:rPr>
          <w:rFonts w:eastAsia="Times New Roman"/>
          <w:color w:val="000000"/>
          <w:lang w:eastAsia="fr-CH"/>
        </w:rPr>
        <w:t xml:space="preserve"> по народонаселению и развитию. Доклад о работе сорок девятой сессии 2016/101 (см. E/2016/25). </w:t>
      </w:r>
    </w:p>
    <w:p w:rsidR="0024348B" w:rsidRPr="00530990" w:rsidRDefault="0024348B" w:rsidP="0024348B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284"/>
        <w:contextualSpacing/>
        <w:jc w:val="both"/>
        <w:rPr>
          <w:rFonts w:eastAsia="Times New Roman"/>
          <w:color w:val="000000"/>
          <w:lang w:eastAsia="fr-CH"/>
        </w:rPr>
      </w:pPr>
      <w:proofErr w:type="spellStart"/>
      <w:r w:rsidRPr="00530990">
        <w:rPr>
          <w:rFonts w:eastAsia="Times New Roman"/>
          <w:i/>
          <w:color w:val="000000"/>
          <w:lang w:eastAsia="fr-CH"/>
        </w:rPr>
        <w:t>Берова</w:t>
      </w:r>
      <w:proofErr w:type="spellEnd"/>
      <w:r w:rsidRPr="00530990">
        <w:rPr>
          <w:rFonts w:eastAsia="Times New Roman"/>
          <w:i/>
          <w:color w:val="000000"/>
          <w:lang w:eastAsia="fr-CH"/>
        </w:rPr>
        <w:t xml:space="preserve"> Ф.Ж.</w:t>
      </w:r>
      <w:r w:rsidRPr="00530990">
        <w:rPr>
          <w:rFonts w:eastAsia="Times New Roman"/>
          <w:color w:val="000000"/>
          <w:lang w:eastAsia="fr-CH"/>
        </w:rPr>
        <w:t xml:space="preserve"> Возрастная структура населения и ее роль в социально-экономическом развитии региона /</w:t>
      </w:r>
      <w:r>
        <w:rPr>
          <w:rFonts w:eastAsia="Times New Roman"/>
          <w:color w:val="000000"/>
          <w:lang w:eastAsia="fr-CH"/>
        </w:rPr>
        <w:t xml:space="preserve">/ </w:t>
      </w:r>
      <w:r w:rsidRPr="00530990">
        <w:rPr>
          <w:rFonts w:eastAsia="Times New Roman"/>
          <w:color w:val="000000"/>
          <w:lang w:eastAsia="fr-CH"/>
        </w:rPr>
        <w:t>Известия КБНЦ РАН. 2020. № 1(93). С. 3-11.</w:t>
      </w:r>
    </w:p>
    <w:p w:rsidR="0024348B" w:rsidRPr="00530990" w:rsidRDefault="0024348B" w:rsidP="0024348B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CH"/>
        </w:rPr>
      </w:pPr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 xml:space="preserve">Глазьев С.Ю., </w:t>
      </w:r>
      <w:proofErr w:type="spellStart"/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>Локосов</w:t>
      </w:r>
      <w:proofErr w:type="spellEnd"/>
      <w:r w:rsidRPr="00530990">
        <w:rPr>
          <w:rFonts w:ascii="Times New Roman" w:eastAsia="Times New Roman" w:hAnsi="Times New Roman"/>
          <w:i/>
          <w:color w:val="000000"/>
          <w:sz w:val="24"/>
          <w:szCs w:val="24"/>
          <w:lang w:eastAsia="fr-CH"/>
        </w:rPr>
        <w:t xml:space="preserve"> С.Е.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Оценка предельно критических значений показателей состояния российского общества и их использования в управлении социально-экономическим развитием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 xml:space="preserve"> // Экономические и социаль</w:t>
      </w:r>
      <w:r w:rsidRPr="00530990">
        <w:rPr>
          <w:rFonts w:ascii="Times New Roman" w:eastAsia="Times New Roman" w:hAnsi="Times New Roman"/>
          <w:color w:val="000000"/>
          <w:sz w:val="24"/>
          <w:szCs w:val="24"/>
          <w:lang w:eastAsia="fr-CH"/>
        </w:rPr>
        <w:t>ные перемены: факты, тенденции, прогноз. 2012. № 4 (22). С. 22-41.</w:t>
      </w:r>
    </w:p>
    <w:p w:rsidR="0024348B" w:rsidRPr="00530990" w:rsidRDefault="0024348B" w:rsidP="0024348B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284"/>
        <w:contextualSpacing/>
        <w:jc w:val="both"/>
        <w:rPr>
          <w:rFonts w:eastAsia="Times New Roman"/>
          <w:color w:val="000000"/>
          <w:lang w:eastAsia="fr-CH"/>
        </w:rPr>
      </w:pPr>
      <w:proofErr w:type="spellStart"/>
      <w:r w:rsidRPr="00530990">
        <w:rPr>
          <w:rFonts w:eastAsia="Times New Roman"/>
          <w:i/>
          <w:color w:val="000000"/>
          <w:lang w:eastAsia="fr-CH"/>
        </w:rPr>
        <w:t>Берова</w:t>
      </w:r>
      <w:proofErr w:type="spellEnd"/>
      <w:r w:rsidRPr="00530990">
        <w:rPr>
          <w:rFonts w:eastAsia="Times New Roman"/>
          <w:i/>
          <w:color w:val="000000"/>
          <w:lang w:eastAsia="fr-CH"/>
        </w:rPr>
        <w:t xml:space="preserve"> Ф.Ж.</w:t>
      </w:r>
      <w:r w:rsidRPr="00530990">
        <w:rPr>
          <w:rFonts w:eastAsia="Times New Roman"/>
          <w:color w:val="000000"/>
          <w:lang w:eastAsia="fr-CH"/>
        </w:rPr>
        <w:t xml:space="preserve"> Кризис смертности: диагноз и причины</w:t>
      </w:r>
      <w:r>
        <w:rPr>
          <w:rFonts w:eastAsia="Times New Roman"/>
          <w:color w:val="000000"/>
          <w:lang w:eastAsia="fr-CH"/>
        </w:rPr>
        <w:t xml:space="preserve"> //</w:t>
      </w:r>
      <w:r w:rsidRPr="00530990">
        <w:rPr>
          <w:rFonts w:eastAsia="Times New Roman"/>
          <w:color w:val="000000"/>
          <w:lang w:eastAsia="fr-CH"/>
        </w:rPr>
        <w:t xml:space="preserve"> Пространство экономики. 2010. Т 8. № 1. С. 286-294</w:t>
      </w:r>
      <w:bookmarkEnd w:id="0"/>
      <w:r w:rsidRPr="00530990">
        <w:rPr>
          <w:rFonts w:eastAsia="Times New Roman"/>
          <w:color w:val="000000"/>
          <w:lang w:eastAsia="fr-CH"/>
        </w:rPr>
        <w:t>.</w:t>
      </w:r>
    </w:p>
    <w:p w:rsidR="0024348B" w:rsidRPr="00530990" w:rsidRDefault="0024348B" w:rsidP="0024348B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284"/>
        <w:contextualSpacing/>
        <w:jc w:val="both"/>
        <w:rPr>
          <w:color w:val="000000"/>
          <w:lang w:eastAsia="fr-CH"/>
        </w:rPr>
      </w:pPr>
      <w:r w:rsidRPr="00530990">
        <w:rPr>
          <w:rFonts w:eastAsia="Times New Roman"/>
          <w:i/>
          <w:color w:val="000000"/>
          <w:lang w:eastAsia="fr-CH"/>
        </w:rPr>
        <w:t xml:space="preserve">Синельников А.Б. </w:t>
      </w:r>
      <w:hyperlink r:id="rId6" w:history="1">
        <w:r w:rsidRPr="00530990">
          <w:rPr>
            <w:rFonts w:eastAsia="Times New Roman"/>
            <w:color w:val="000000"/>
            <w:lang w:eastAsia="fr-CH"/>
          </w:rPr>
          <w:t>Что более приемлемо для населения: стимулирование рождаемости или приток иммигрантов?</w:t>
        </w:r>
      </w:hyperlink>
      <w:r>
        <w:rPr>
          <w:rFonts w:eastAsia="Times New Roman"/>
          <w:color w:val="000000"/>
          <w:lang w:eastAsia="fr-CH"/>
        </w:rPr>
        <w:t xml:space="preserve"> //</w:t>
      </w:r>
      <w:r w:rsidRPr="00530990">
        <w:rPr>
          <w:rFonts w:eastAsia="Times New Roman"/>
          <w:color w:val="000000"/>
          <w:lang w:eastAsia="fr-CH"/>
        </w:rPr>
        <w:t xml:space="preserve"> Научный интернет-журнал «Демографические исследования». № 1. </w:t>
      </w:r>
      <w:r w:rsidRPr="00D578F7">
        <w:rPr>
          <w:rFonts w:eastAsia="Times New Roman"/>
          <w:color w:val="000000"/>
          <w:lang w:eastAsia="fr-CH"/>
        </w:rPr>
        <w:t>[</w:t>
      </w:r>
      <w:r>
        <w:rPr>
          <w:rFonts w:eastAsia="Times New Roman"/>
          <w:color w:val="000000"/>
          <w:lang w:eastAsia="fr-CH"/>
        </w:rPr>
        <w:t>Электронный ресурс</w:t>
      </w:r>
      <w:r w:rsidRPr="00D578F7">
        <w:rPr>
          <w:rFonts w:eastAsia="Times New Roman"/>
          <w:color w:val="000000"/>
          <w:lang w:eastAsia="fr-CH"/>
        </w:rPr>
        <w:t xml:space="preserve">]. </w:t>
      </w:r>
      <w:r w:rsidRPr="00530990">
        <w:rPr>
          <w:color w:val="000000"/>
          <w:lang w:val="en-US" w:eastAsia="fr-CH"/>
        </w:rPr>
        <w:t>https</w:t>
      </w:r>
      <w:r w:rsidRPr="00530990">
        <w:rPr>
          <w:color w:val="000000"/>
          <w:lang w:eastAsia="fr-CH"/>
        </w:rPr>
        <w:t>://</w:t>
      </w:r>
      <w:proofErr w:type="spellStart"/>
      <w:r w:rsidRPr="00530990">
        <w:rPr>
          <w:color w:val="000000"/>
          <w:lang w:val="en-US" w:eastAsia="fr-CH"/>
        </w:rPr>
        <w:t>istina</w:t>
      </w:r>
      <w:proofErr w:type="spellEnd"/>
      <w:r w:rsidRPr="00530990">
        <w:rPr>
          <w:color w:val="000000"/>
          <w:lang w:eastAsia="fr-CH"/>
        </w:rPr>
        <w:t xml:space="preserve"> </w:t>
      </w:r>
      <w:proofErr w:type="spellStart"/>
      <w:proofErr w:type="gramStart"/>
      <w:r w:rsidRPr="00530990">
        <w:rPr>
          <w:color w:val="000000"/>
          <w:lang w:val="en-US" w:eastAsia="fr-CH"/>
        </w:rPr>
        <w:t>msu</w:t>
      </w:r>
      <w:proofErr w:type="spellEnd"/>
      <w:r w:rsidRPr="00530990">
        <w:rPr>
          <w:color w:val="000000"/>
          <w:lang w:eastAsia="fr-CH"/>
        </w:rPr>
        <w:t>.</w:t>
      </w:r>
      <w:proofErr w:type="spellStart"/>
      <w:r w:rsidRPr="00530990">
        <w:rPr>
          <w:color w:val="000000"/>
          <w:lang w:val="en-US" w:eastAsia="fr-CH"/>
        </w:rPr>
        <w:t>ru</w:t>
      </w:r>
      <w:proofErr w:type="spellEnd"/>
      <w:r w:rsidRPr="00530990">
        <w:rPr>
          <w:color w:val="000000"/>
          <w:lang w:eastAsia="fr-CH"/>
        </w:rPr>
        <w:t>.</w:t>
      </w:r>
      <w:r w:rsidRPr="00530990">
        <w:rPr>
          <w:color w:val="000000"/>
          <w:lang w:val="en-US" w:eastAsia="fr-CH"/>
        </w:rPr>
        <w:t>article</w:t>
      </w:r>
      <w:proofErr w:type="gramEnd"/>
    </w:p>
    <w:p w:rsidR="0024348B" w:rsidRPr="00D80A7C" w:rsidRDefault="0024348B" w:rsidP="0024348B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284"/>
        <w:contextualSpacing/>
        <w:jc w:val="both"/>
        <w:rPr>
          <w:rFonts w:eastAsia="Times New Roman"/>
          <w:color w:val="000000"/>
          <w:lang w:eastAsia="fr-CH"/>
        </w:rPr>
      </w:pPr>
      <w:proofErr w:type="spellStart"/>
      <w:r w:rsidRPr="00530990">
        <w:rPr>
          <w:rFonts w:eastAsia="Times New Roman"/>
          <w:i/>
          <w:color w:val="000000"/>
          <w:lang w:eastAsia="fr-CH"/>
        </w:rPr>
        <w:t>Берова</w:t>
      </w:r>
      <w:proofErr w:type="spellEnd"/>
      <w:r w:rsidRPr="00530990">
        <w:rPr>
          <w:rFonts w:eastAsia="Times New Roman"/>
          <w:i/>
          <w:color w:val="000000"/>
          <w:lang w:eastAsia="fr-CH"/>
        </w:rPr>
        <w:t xml:space="preserve"> Ф.Ж., </w:t>
      </w:r>
      <w:proofErr w:type="spellStart"/>
      <w:r w:rsidRPr="00530990">
        <w:rPr>
          <w:rFonts w:eastAsia="Times New Roman"/>
          <w:i/>
          <w:color w:val="000000"/>
          <w:lang w:eastAsia="fr-CH"/>
        </w:rPr>
        <w:t>Яхутлова</w:t>
      </w:r>
      <w:proofErr w:type="spellEnd"/>
      <w:r w:rsidRPr="00530990">
        <w:rPr>
          <w:rFonts w:eastAsia="Times New Roman"/>
          <w:i/>
          <w:color w:val="000000"/>
          <w:lang w:eastAsia="fr-CH"/>
        </w:rPr>
        <w:t xml:space="preserve"> М.Л. </w:t>
      </w:r>
      <w:r w:rsidRPr="00530990">
        <w:rPr>
          <w:rFonts w:eastAsia="Times New Roman"/>
          <w:color w:val="000000"/>
          <w:lang w:eastAsia="fr-CH"/>
        </w:rPr>
        <w:t>Классификация миграционных процессов РФ на основе кластерного анализа /</w:t>
      </w:r>
      <w:r>
        <w:rPr>
          <w:rFonts w:eastAsia="Times New Roman"/>
          <w:color w:val="000000"/>
          <w:lang w:eastAsia="fr-CH"/>
        </w:rPr>
        <w:t>/</w:t>
      </w:r>
      <w:r w:rsidRPr="00530990">
        <w:rPr>
          <w:rFonts w:eastAsia="Times New Roman"/>
          <w:color w:val="000000"/>
          <w:lang w:eastAsia="fr-CH"/>
        </w:rPr>
        <w:t xml:space="preserve"> Известия КБНЦ РАН. 2008. № 4 (24). С</w:t>
      </w:r>
      <w:r w:rsidRPr="00D80A7C">
        <w:rPr>
          <w:rFonts w:eastAsia="Times New Roman"/>
          <w:color w:val="000000"/>
          <w:lang w:eastAsia="fr-CH"/>
        </w:rPr>
        <w:t xml:space="preserve">. 14-21.  </w:t>
      </w:r>
    </w:p>
    <w:p w:rsidR="0024348B" w:rsidRDefault="0024348B"/>
    <w:p w:rsidR="0024348B" w:rsidRPr="005D2B73" w:rsidRDefault="0024348B" w:rsidP="0024348B">
      <w:pPr>
        <w:ind w:firstLine="284"/>
        <w:jc w:val="both"/>
        <w:rPr>
          <w:b/>
          <w:color w:val="000000"/>
          <w:sz w:val="20"/>
          <w:szCs w:val="20"/>
          <w:u w:val="single"/>
        </w:rPr>
      </w:pPr>
      <w:bookmarkStart w:id="1" w:name="_GoBack"/>
      <w:bookmarkEnd w:id="1"/>
      <w:r w:rsidRPr="005D2B73">
        <w:rPr>
          <w:b/>
          <w:color w:val="000000"/>
          <w:sz w:val="20"/>
          <w:szCs w:val="20"/>
          <w:u w:val="single"/>
        </w:rPr>
        <w:t>Сведения об авторе:</w:t>
      </w:r>
    </w:p>
    <w:p w:rsidR="0024348B" w:rsidRPr="0001212A" w:rsidRDefault="0024348B" w:rsidP="0024348B">
      <w:pPr>
        <w:shd w:val="clear" w:color="auto" w:fill="FFFFFF"/>
        <w:tabs>
          <w:tab w:val="left" w:pos="900"/>
        </w:tabs>
        <w:ind w:firstLine="284"/>
        <w:contextualSpacing/>
        <w:jc w:val="both"/>
        <w:rPr>
          <w:rFonts w:eastAsia="Times New Roman"/>
          <w:color w:val="000000"/>
          <w:sz w:val="12"/>
          <w:szCs w:val="12"/>
          <w:lang w:eastAsia="fr-CH"/>
        </w:rPr>
      </w:pPr>
    </w:p>
    <w:p w:rsidR="0024348B" w:rsidRPr="00F23326" w:rsidRDefault="0024348B" w:rsidP="0024348B">
      <w:pPr>
        <w:tabs>
          <w:tab w:val="left" w:pos="2198"/>
        </w:tabs>
        <w:suppressAutoHyphens/>
        <w:ind w:firstLine="284"/>
        <w:contextualSpacing/>
        <w:jc w:val="both"/>
        <w:rPr>
          <w:lang w:eastAsia="ar-SA"/>
        </w:rPr>
      </w:pPr>
      <w:proofErr w:type="spellStart"/>
      <w:r w:rsidRPr="005D2B73">
        <w:rPr>
          <w:b/>
          <w:bCs/>
          <w:sz w:val="20"/>
          <w:szCs w:val="20"/>
        </w:rPr>
        <w:t>Берова</w:t>
      </w:r>
      <w:proofErr w:type="spellEnd"/>
      <w:r w:rsidRPr="005D2B73">
        <w:rPr>
          <w:b/>
          <w:bCs/>
          <w:sz w:val="20"/>
          <w:szCs w:val="20"/>
        </w:rPr>
        <w:t xml:space="preserve"> </w:t>
      </w:r>
      <w:proofErr w:type="spellStart"/>
      <w:r w:rsidRPr="005D2B73">
        <w:rPr>
          <w:b/>
          <w:bCs/>
          <w:sz w:val="20"/>
          <w:szCs w:val="20"/>
        </w:rPr>
        <w:t>Фаризат</w:t>
      </w:r>
      <w:proofErr w:type="spellEnd"/>
      <w:r w:rsidRPr="005D2B73">
        <w:rPr>
          <w:b/>
          <w:bCs/>
          <w:sz w:val="20"/>
          <w:szCs w:val="20"/>
        </w:rPr>
        <w:t xml:space="preserve"> </w:t>
      </w:r>
      <w:proofErr w:type="spellStart"/>
      <w:r w:rsidRPr="005D2B73">
        <w:rPr>
          <w:b/>
          <w:bCs/>
          <w:sz w:val="20"/>
          <w:szCs w:val="20"/>
        </w:rPr>
        <w:t>Жамаловна</w:t>
      </w:r>
      <w:proofErr w:type="spellEnd"/>
      <w:r w:rsidRPr="005D2B73">
        <w:rPr>
          <w:b/>
          <w:bCs/>
          <w:sz w:val="20"/>
          <w:szCs w:val="20"/>
        </w:rPr>
        <w:t>,</w:t>
      </w:r>
      <w:r w:rsidRPr="005D2B73">
        <w:rPr>
          <w:sz w:val="20"/>
          <w:szCs w:val="20"/>
        </w:rPr>
        <w:t xml:space="preserve"> д.э.н., </w:t>
      </w:r>
      <w:proofErr w:type="spellStart"/>
      <w:r w:rsidRPr="005D2B73">
        <w:rPr>
          <w:sz w:val="20"/>
          <w:szCs w:val="20"/>
        </w:rPr>
        <w:t>в.н.с</w:t>
      </w:r>
      <w:proofErr w:type="spellEnd"/>
      <w:r w:rsidRPr="005D2B73">
        <w:rPr>
          <w:sz w:val="20"/>
          <w:szCs w:val="20"/>
        </w:rPr>
        <w:t xml:space="preserve">. отдела «Математические методы исследования </w:t>
      </w:r>
      <w:proofErr w:type="gramStart"/>
      <w:r w:rsidRPr="005D2B73">
        <w:rPr>
          <w:sz w:val="20"/>
          <w:szCs w:val="20"/>
        </w:rPr>
        <w:t>сложных  систем</w:t>
      </w:r>
      <w:proofErr w:type="gramEnd"/>
      <w:r w:rsidRPr="005D2B73">
        <w:rPr>
          <w:sz w:val="20"/>
          <w:szCs w:val="20"/>
        </w:rPr>
        <w:t xml:space="preserve"> и  процессов»  </w:t>
      </w:r>
      <w:r w:rsidRPr="003B2F11">
        <w:rPr>
          <w:sz w:val="20"/>
          <w:szCs w:val="20"/>
          <w:lang w:eastAsia="ar-SA"/>
        </w:rPr>
        <w:t>Института информатики и проблем регионального управления – филиала Кабардино-Балкарского научного центра РАН.</w:t>
      </w:r>
    </w:p>
    <w:p w:rsidR="0024348B" w:rsidRPr="005D2B73" w:rsidRDefault="0024348B" w:rsidP="0024348B">
      <w:pPr>
        <w:widowControl w:val="0"/>
        <w:ind w:firstLine="284"/>
        <w:jc w:val="both"/>
        <w:rPr>
          <w:sz w:val="20"/>
          <w:szCs w:val="20"/>
        </w:rPr>
      </w:pPr>
      <w:r w:rsidRPr="005D2B73">
        <w:rPr>
          <w:sz w:val="20"/>
          <w:szCs w:val="20"/>
        </w:rPr>
        <w:t>360000, КБР, г. Нальчик, ул. И. Арманд, 37-а.</w:t>
      </w:r>
    </w:p>
    <w:p w:rsidR="0024348B" w:rsidRPr="005D2B73" w:rsidRDefault="0024348B" w:rsidP="0024348B">
      <w:pPr>
        <w:ind w:firstLine="284"/>
        <w:rPr>
          <w:sz w:val="20"/>
          <w:szCs w:val="20"/>
          <w:lang w:val="en-US"/>
        </w:rPr>
      </w:pPr>
      <w:r w:rsidRPr="005D2B73">
        <w:rPr>
          <w:sz w:val="20"/>
          <w:szCs w:val="20"/>
        </w:rPr>
        <w:t>Тел</w:t>
      </w:r>
      <w:r w:rsidRPr="005D2B73">
        <w:rPr>
          <w:sz w:val="20"/>
          <w:szCs w:val="20"/>
          <w:lang w:val="en-US"/>
        </w:rPr>
        <w:t>. 8-905-436-24-04.</w:t>
      </w:r>
    </w:p>
    <w:p w:rsidR="0024348B" w:rsidRPr="005D2B73" w:rsidRDefault="0024348B" w:rsidP="0024348B">
      <w:pPr>
        <w:ind w:firstLine="284"/>
        <w:rPr>
          <w:sz w:val="20"/>
          <w:szCs w:val="20"/>
          <w:lang w:val="en-US"/>
        </w:rPr>
      </w:pPr>
      <w:r w:rsidRPr="005D2B73">
        <w:rPr>
          <w:sz w:val="20"/>
          <w:szCs w:val="20"/>
          <w:lang w:val="en-US"/>
        </w:rPr>
        <w:t xml:space="preserve">E-mail: </w:t>
      </w:r>
      <w:hyperlink r:id="rId7" w:tgtFrame="_blank" w:history="1">
        <w:r w:rsidRPr="005D2B73">
          <w:rPr>
            <w:sz w:val="20"/>
            <w:szCs w:val="20"/>
            <w:lang w:val="en-US"/>
          </w:rPr>
          <w:t>berova@list.ru</w:t>
        </w:r>
      </w:hyperlink>
    </w:p>
    <w:p w:rsidR="0024348B" w:rsidRPr="0024348B" w:rsidRDefault="0024348B">
      <w:pPr>
        <w:rPr>
          <w:lang w:val="en-US"/>
        </w:rPr>
      </w:pPr>
    </w:p>
    <w:sectPr w:rsidR="0024348B" w:rsidRPr="0024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266240"/>
    <w:multiLevelType w:val="hybridMultilevel"/>
    <w:tmpl w:val="C04E0722"/>
    <w:lvl w:ilvl="0" w:tplc="F22C1A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A"/>
    <w:rsid w:val="0012295A"/>
    <w:rsid w:val="0024348B"/>
    <w:rsid w:val="00B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1DE0"/>
  <w15:chartTrackingRefBased/>
  <w15:docId w15:val="{95CE1316-FF3C-4114-AECA-4AA2D78E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348B"/>
    <w:rPr>
      <w:b/>
      <w:bCs/>
    </w:rPr>
  </w:style>
  <w:style w:type="paragraph" w:customStyle="1" w:styleId="msonormalmailrucssattributepostfix">
    <w:name w:val="msonormal_mailru_css_attribute_postfix"/>
    <w:basedOn w:val="a"/>
    <w:rsid w:val="0024348B"/>
    <w:pPr>
      <w:spacing w:before="100" w:beforeAutospacing="1" w:after="100" w:afterAutospacing="1"/>
    </w:pPr>
  </w:style>
  <w:style w:type="paragraph" w:styleId="a4">
    <w:name w:val="List Paragraph"/>
    <w:aliases w:val="Абзац списка мой"/>
    <w:basedOn w:val="a"/>
    <w:link w:val="a5"/>
    <w:uiPriority w:val="34"/>
    <w:qFormat/>
    <w:rsid w:val="00243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aliases w:val="Абзац списка мой Знак"/>
    <w:link w:val="a4"/>
    <w:uiPriority w:val="34"/>
    <w:qFormat/>
    <w:rsid w:val="0024348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berov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ographia.ru/articles_N/index.html?idR=44&amp;idArt=60" TargetMode="External"/><Relationship Id="rId5" Type="http://schemas.openxmlformats.org/officeDocument/2006/relationships/hyperlink" Target="mailto:iipru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2020-09-09T16:31:00Z</dcterms:created>
  <dcterms:modified xsi:type="dcterms:W3CDTF">2020-09-09T16:32:00Z</dcterms:modified>
</cp:coreProperties>
</file>