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E6" w:rsidRPr="003E5ACC" w:rsidRDefault="003E5ACC" w:rsidP="003E5AC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  <w:r w:rsidRPr="003E5ACC">
        <w:rPr>
          <w:rFonts w:ascii="Times New Roman" w:hAnsi="Times New Roman" w:cs="Times New Roman"/>
          <w:b/>
          <w:i/>
          <w:sz w:val="28"/>
          <w:szCs w:val="24"/>
        </w:rPr>
        <w:t>ИНФОРМАЦИЯ О ПОРЯДКЕ УЧЕТА ИНДИВИДУАЛЬНЫХ ДОСТИЖЕНИЙ ПОСТУПАЮЩИХ</w:t>
      </w:r>
    </w:p>
    <w:p w:rsidR="003E5ACC" w:rsidRDefault="003E5ACC">
      <w:pPr>
        <w:rPr>
          <w:rFonts w:ascii="Times New Roman" w:hAnsi="Times New Roman" w:cs="Times New Roman"/>
          <w:sz w:val="28"/>
          <w:szCs w:val="24"/>
        </w:rPr>
      </w:pPr>
    </w:p>
    <w:p w:rsidR="003E5ACC" w:rsidRDefault="008D5244" w:rsidP="008D5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 w:bidi="ru-RU"/>
        </w:rPr>
      </w:pPr>
      <w:r w:rsidRPr="00DD60F2">
        <w:rPr>
          <w:rFonts w:ascii="Times New Roman" w:hAnsi="Times New Roman"/>
          <w:sz w:val="28"/>
          <w:lang w:eastAsia="ru-RU" w:bidi="ru-RU"/>
        </w:rPr>
        <w:t xml:space="preserve">Поступающие на обучение вправе представить сведения о своих </w:t>
      </w:r>
      <w:r w:rsidRPr="00DD60F2">
        <w:rPr>
          <w:rFonts w:ascii="Times New Roman" w:hAnsi="Times New Roman"/>
          <w:sz w:val="28"/>
        </w:rPr>
        <w:t xml:space="preserve">индивидуальных </w:t>
      </w:r>
      <w:r w:rsidRPr="00DD60F2">
        <w:rPr>
          <w:rFonts w:ascii="Times New Roman" w:hAnsi="Times New Roman"/>
          <w:sz w:val="28"/>
          <w:lang w:eastAsia="ru-RU" w:bidi="ru-RU"/>
        </w:rPr>
        <w:t>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 Баллы, начисленные за индивидуальные достижения, включаются в сумму конкурсных баллов. Поступающий представляет документы, подтверждающие получение индивидуальных достижений.</w:t>
      </w:r>
    </w:p>
    <w:p w:rsidR="008D5244" w:rsidRDefault="008D5244" w:rsidP="008D5244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eastAsia="ru-RU" w:bidi="ru-RU"/>
        </w:rPr>
      </w:pPr>
    </w:p>
    <w:p w:rsidR="008D5244" w:rsidRDefault="008D5244" w:rsidP="008D5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D60F2">
        <w:rPr>
          <w:rFonts w:ascii="Times New Roman" w:hAnsi="Times New Roman" w:cs="Times New Roman"/>
          <w:sz w:val="28"/>
          <w:szCs w:val="24"/>
        </w:rPr>
        <w:t xml:space="preserve">В ходе проведения вступительных испытаний и подведения итогов приемной кампании учитываются индивидуальные достижения поступающих. В числе </w:t>
      </w:r>
      <w:proofErr w:type="gramStart"/>
      <w:r w:rsidRPr="00DD60F2">
        <w:rPr>
          <w:rFonts w:ascii="Times New Roman" w:hAnsi="Times New Roman" w:cs="Times New Roman"/>
          <w:sz w:val="28"/>
          <w:szCs w:val="24"/>
        </w:rPr>
        <w:t>индивидуальных достижений</w:t>
      </w:r>
      <w:proofErr w:type="gramEnd"/>
      <w:r w:rsidRPr="00DD60F2">
        <w:rPr>
          <w:rFonts w:ascii="Times New Roman" w:hAnsi="Times New Roman" w:cs="Times New Roman"/>
          <w:sz w:val="28"/>
          <w:szCs w:val="24"/>
        </w:rPr>
        <w:t xml:space="preserve"> поступающих учитываются научные публикации и выступления на научных мероприятиях с докладами по направлению, по которому поступающий участвует в конкурсе. Соответствие научных и учебных изданий направлению подготовки в аспираторе определяется членами экзаменационной соответствующей комиссии и оформляется протоколом. Максимальное возможное количество бал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DD60F2">
        <w:rPr>
          <w:rFonts w:ascii="Times New Roman" w:hAnsi="Times New Roman" w:cs="Times New Roman"/>
          <w:sz w:val="28"/>
          <w:szCs w:val="24"/>
        </w:rPr>
        <w:t>ов за индивидуальные достижения – «5». При этом учитываются</w:t>
      </w:r>
      <w:r>
        <w:rPr>
          <w:rFonts w:ascii="Times New Roman" w:hAnsi="Times New Roman" w:cs="Times New Roman"/>
          <w:sz w:val="28"/>
          <w:szCs w:val="24"/>
        </w:rPr>
        <w:t xml:space="preserve"> индивидуальные достижения поступающих (табл. 1).</w:t>
      </w:r>
    </w:p>
    <w:p w:rsidR="008D5244" w:rsidRDefault="008D5244" w:rsidP="008D5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8D5244" w:rsidRDefault="008D5244" w:rsidP="008D5244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</w:rPr>
        <w:t xml:space="preserve">Таблица 1. Учет </w:t>
      </w:r>
      <w:proofErr w:type="gramStart"/>
      <w:r>
        <w:rPr>
          <w:rFonts w:ascii="Times New Roman" w:hAnsi="Times New Roman" w:cs="Times New Roman"/>
          <w:color w:val="auto"/>
          <w:sz w:val="28"/>
          <w:szCs w:val="24"/>
        </w:rPr>
        <w:t>индивидуальных достижений</w:t>
      </w:r>
      <w:proofErr w:type="gramEnd"/>
      <w:r>
        <w:rPr>
          <w:rFonts w:ascii="Times New Roman" w:hAnsi="Times New Roman" w:cs="Times New Roman"/>
          <w:color w:val="auto"/>
          <w:sz w:val="28"/>
          <w:szCs w:val="24"/>
        </w:rPr>
        <w:t xml:space="preserve"> поступающих в ходе проведения вступительных испытаний в КБНЦ РАН. </w:t>
      </w:r>
    </w:p>
    <w:p w:rsidR="008D5244" w:rsidRDefault="008D5244" w:rsidP="008D5244">
      <w:pPr>
        <w:spacing w:after="0" w:line="240" w:lineRule="auto"/>
        <w:ind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2"/>
        <w:gridCol w:w="1873"/>
      </w:tblGrid>
      <w:tr w:rsidR="008D5244" w:rsidTr="00111841">
        <w:tc>
          <w:tcPr>
            <w:tcW w:w="7472" w:type="dxa"/>
          </w:tcPr>
          <w:p w:rsidR="008D5244" w:rsidRPr="00C14197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4"/>
              </w:rPr>
            </w:pPr>
            <w:r w:rsidRPr="00C14197">
              <w:rPr>
                <w:rFonts w:ascii="Times New Roman" w:hAnsi="Times New Roman" w:cs="Times New Roman"/>
                <w:i/>
                <w:color w:val="auto"/>
                <w:sz w:val="28"/>
                <w:szCs w:val="24"/>
              </w:rPr>
              <w:t>Наименование</w:t>
            </w:r>
          </w:p>
        </w:tc>
        <w:tc>
          <w:tcPr>
            <w:tcW w:w="1873" w:type="dxa"/>
          </w:tcPr>
          <w:p w:rsidR="008D5244" w:rsidRPr="00C14197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4"/>
              </w:rPr>
            </w:pPr>
            <w:r w:rsidRPr="00C14197">
              <w:rPr>
                <w:rFonts w:ascii="Times New Roman" w:hAnsi="Times New Roman" w:cs="Times New Roman"/>
                <w:i/>
                <w:color w:val="auto"/>
                <w:sz w:val="28"/>
                <w:szCs w:val="24"/>
              </w:rPr>
              <w:t>Кол-во баллов</w:t>
            </w:r>
          </w:p>
        </w:tc>
      </w:tr>
      <w:tr w:rsidR="008D5244" w:rsidTr="00111841">
        <w:tc>
          <w:tcPr>
            <w:tcW w:w="7472" w:type="dxa"/>
          </w:tcPr>
          <w:p w:rsidR="008D5244" w:rsidRDefault="008D5244" w:rsidP="001118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Наличие статуса чемпиона и призера Олимпийских игр, Параолимпийских игр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Сурдлимпийских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игр, чемпиона мира, чемпиона Европы, победителя первенства мира, первенства Европы по видам спорта, включенным в программы Олимпийских, Параолимпийских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Сурдлимпийских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игр.</w:t>
            </w:r>
          </w:p>
        </w:tc>
        <w:tc>
          <w:tcPr>
            <w:tcW w:w="1873" w:type="dxa"/>
          </w:tcPr>
          <w:p w:rsidR="008D5244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5</w:t>
            </w:r>
          </w:p>
        </w:tc>
      </w:tr>
      <w:tr w:rsidR="008D5244" w:rsidTr="00111841">
        <w:tc>
          <w:tcPr>
            <w:tcW w:w="7472" w:type="dxa"/>
          </w:tcPr>
          <w:p w:rsidR="008D5244" w:rsidRDefault="008D5244" w:rsidP="001118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Диплом с отличием об окончании предшествующего уровня образования (магистратуры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)</w:t>
            </w:r>
          </w:p>
        </w:tc>
        <w:tc>
          <w:tcPr>
            <w:tcW w:w="1873" w:type="dxa"/>
          </w:tcPr>
          <w:p w:rsidR="008D5244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</w:p>
        </w:tc>
      </w:tr>
      <w:tr w:rsidR="008D5244" w:rsidTr="00111841">
        <w:tc>
          <w:tcPr>
            <w:tcW w:w="7472" w:type="dxa"/>
          </w:tcPr>
          <w:p w:rsidR="008D5244" w:rsidRPr="00AD6372" w:rsidRDefault="008D5244" w:rsidP="001118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Статья в научных изданиях, индексирующихся в базах данных </w:t>
            </w: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val="en-US"/>
              </w:rPr>
              <w:t>Scopus</w:t>
            </w:r>
            <w:r w:rsidRPr="00AD6372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и (или)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val="en-US"/>
              </w:rPr>
              <w:t>WoS</w:t>
            </w:r>
            <w:proofErr w:type="spellEnd"/>
          </w:p>
        </w:tc>
        <w:tc>
          <w:tcPr>
            <w:tcW w:w="1873" w:type="dxa"/>
          </w:tcPr>
          <w:p w:rsidR="008D5244" w:rsidRPr="00AD6372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  <w:lang w:val="en-US"/>
              </w:rPr>
              <w:t>2</w:t>
            </w:r>
          </w:p>
        </w:tc>
      </w:tr>
      <w:tr w:rsidR="008D5244" w:rsidTr="00111841">
        <w:tc>
          <w:tcPr>
            <w:tcW w:w="7472" w:type="dxa"/>
          </w:tcPr>
          <w:p w:rsidR="008D5244" w:rsidRDefault="008D5244" w:rsidP="001118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Статья в научном сборнике или материалах конференции в изданиях, индексирующихся в базе данных РИНЦ</w:t>
            </w:r>
          </w:p>
        </w:tc>
        <w:tc>
          <w:tcPr>
            <w:tcW w:w="1873" w:type="dxa"/>
          </w:tcPr>
          <w:p w:rsidR="008D5244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0,5</w:t>
            </w:r>
          </w:p>
        </w:tc>
      </w:tr>
      <w:tr w:rsidR="008D5244" w:rsidTr="00111841">
        <w:tc>
          <w:tcPr>
            <w:tcW w:w="7472" w:type="dxa"/>
          </w:tcPr>
          <w:p w:rsidR="008D5244" w:rsidRDefault="008D5244" w:rsidP="001118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Участие с докладом в региональной и (или) всероссийской конференции </w:t>
            </w:r>
          </w:p>
        </w:tc>
        <w:tc>
          <w:tcPr>
            <w:tcW w:w="1873" w:type="dxa"/>
          </w:tcPr>
          <w:p w:rsidR="008D5244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0,5</w:t>
            </w:r>
          </w:p>
        </w:tc>
      </w:tr>
      <w:tr w:rsidR="008D5244" w:rsidTr="00111841">
        <w:tc>
          <w:tcPr>
            <w:tcW w:w="7472" w:type="dxa"/>
          </w:tcPr>
          <w:p w:rsidR="008D5244" w:rsidRDefault="008D5244" w:rsidP="001118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Статья, опубликованная в издании, входящем в перечень ВАК Министерства образования и науки РФ </w:t>
            </w:r>
          </w:p>
        </w:tc>
        <w:tc>
          <w:tcPr>
            <w:tcW w:w="1873" w:type="dxa"/>
          </w:tcPr>
          <w:p w:rsidR="008D5244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</w:p>
        </w:tc>
      </w:tr>
      <w:tr w:rsidR="008D5244" w:rsidTr="00111841">
        <w:tc>
          <w:tcPr>
            <w:tcW w:w="7472" w:type="dxa"/>
          </w:tcPr>
          <w:p w:rsidR="008D5244" w:rsidRDefault="008D5244" w:rsidP="001118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Участие с докладом в международной конференции</w:t>
            </w:r>
          </w:p>
        </w:tc>
        <w:tc>
          <w:tcPr>
            <w:tcW w:w="1873" w:type="dxa"/>
          </w:tcPr>
          <w:p w:rsidR="008D5244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</w:p>
        </w:tc>
      </w:tr>
      <w:tr w:rsidR="008D5244" w:rsidTr="00111841">
        <w:tc>
          <w:tcPr>
            <w:tcW w:w="7472" w:type="dxa"/>
          </w:tcPr>
          <w:p w:rsidR="008D5244" w:rsidRDefault="008D5244" w:rsidP="001118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Наличие и количество глав в коллективной монографии, учебнике</w:t>
            </w:r>
          </w:p>
        </w:tc>
        <w:tc>
          <w:tcPr>
            <w:tcW w:w="1873" w:type="dxa"/>
          </w:tcPr>
          <w:p w:rsidR="008D5244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</w:p>
        </w:tc>
      </w:tr>
      <w:tr w:rsidR="008D5244" w:rsidTr="00111841">
        <w:tc>
          <w:tcPr>
            <w:tcW w:w="7472" w:type="dxa"/>
          </w:tcPr>
          <w:p w:rsidR="008D5244" w:rsidRDefault="008D5244" w:rsidP="001118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Наличие и количество научных и учебных изданий</w:t>
            </w:r>
          </w:p>
        </w:tc>
        <w:tc>
          <w:tcPr>
            <w:tcW w:w="1873" w:type="dxa"/>
          </w:tcPr>
          <w:p w:rsidR="008D5244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</w:p>
        </w:tc>
      </w:tr>
      <w:tr w:rsidR="008D5244" w:rsidTr="00111841">
        <w:tc>
          <w:tcPr>
            <w:tcW w:w="7472" w:type="dxa"/>
          </w:tcPr>
          <w:p w:rsidR="008D5244" w:rsidRPr="00AD6372" w:rsidRDefault="008D5244" w:rsidP="001118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Наличие и количество патентов на изобретения, полезные модели и промышленные образцы</w:t>
            </w:r>
          </w:p>
        </w:tc>
        <w:tc>
          <w:tcPr>
            <w:tcW w:w="1873" w:type="dxa"/>
          </w:tcPr>
          <w:p w:rsidR="008D5244" w:rsidRPr="00CB59C9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</w:t>
            </w:r>
          </w:p>
        </w:tc>
      </w:tr>
      <w:tr w:rsidR="008D5244" w:rsidTr="00111841">
        <w:tc>
          <w:tcPr>
            <w:tcW w:w="7472" w:type="dxa"/>
          </w:tcPr>
          <w:p w:rsidR="008D5244" w:rsidRDefault="008D5244" w:rsidP="001118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Наличие и количество монографий</w:t>
            </w:r>
          </w:p>
        </w:tc>
        <w:tc>
          <w:tcPr>
            <w:tcW w:w="1873" w:type="dxa"/>
          </w:tcPr>
          <w:p w:rsidR="008D5244" w:rsidRPr="00AD6372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</w:t>
            </w:r>
          </w:p>
        </w:tc>
      </w:tr>
      <w:tr w:rsidR="008D5244" w:rsidTr="00111841">
        <w:tc>
          <w:tcPr>
            <w:tcW w:w="7472" w:type="dxa"/>
          </w:tcPr>
          <w:p w:rsidR="008D5244" w:rsidRDefault="008D5244" w:rsidP="00111841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Наличие и количество свидетельств о государственной регистрации программ для ЭВМ </w:t>
            </w:r>
          </w:p>
        </w:tc>
        <w:tc>
          <w:tcPr>
            <w:tcW w:w="1873" w:type="dxa"/>
          </w:tcPr>
          <w:p w:rsidR="008D5244" w:rsidRDefault="008D5244" w:rsidP="00111841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</w:t>
            </w:r>
          </w:p>
        </w:tc>
      </w:tr>
    </w:tbl>
    <w:p w:rsidR="008D5244" w:rsidRDefault="008D5244" w:rsidP="008D5244">
      <w:pPr>
        <w:spacing w:after="0" w:line="240" w:lineRule="auto"/>
        <w:ind w:firstLine="567"/>
        <w:jc w:val="both"/>
      </w:pPr>
    </w:p>
    <w:sectPr w:rsidR="008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CC"/>
    <w:rsid w:val="002113E6"/>
    <w:rsid w:val="003E5ACC"/>
    <w:rsid w:val="008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E6B85-8E75-4BBA-9EB1-11BAFE21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D5244"/>
    <w:pPr>
      <w:suppressAutoHyphens/>
      <w:spacing w:after="200" w:line="276" w:lineRule="auto"/>
    </w:pPr>
    <w:rPr>
      <w:rFonts w:ascii="Calibri" w:eastAsia="DejaVu Sans" w:hAnsi="Calibri" w:cs="Calibri"/>
      <w:color w:val="00000A"/>
    </w:rPr>
  </w:style>
  <w:style w:type="table" w:styleId="a4">
    <w:name w:val="Table Grid"/>
    <w:basedOn w:val="a1"/>
    <w:uiPriority w:val="59"/>
    <w:rsid w:val="008D52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2</cp:revision>
  <dcterms:created xsi:type="dcterms:W3CDTF">2018-04-01T16:25:00Z</dcterms:created>
  <dcterms:modified xsi:type="dcterms:W3CDTF">2018-04-01T16:28:00Z</dcterms:modified>
</cp:coreProperties>
</file>