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F6" w:rsidRPr="00E524F6" w:rsidRDefault="00E524F6" w:rsidP="00E524F6">
      <w:pPr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Порядок </w:t>
      </w:r>
      <w:r w:rsidRPr="00E524F6">
        <w:rPr>
          <w:rFonts w:eastAsia="Times New Roman"/>
          <w:b/>
          <w:bCs/>
          <w:color w:val="000000"/>
          <w:spacing w:val="-1"/>
          <w:sz w:val="28"/>
          <w:szCs w:val="28"/>
        </w:rPr>
        <w:t>рецензирования научных статей, поступающих в редакцию</w:t>
      </w:r>
      <w:r w:rsidRPr="00E524F6">
        <w:rPr>
          <w:rFonts w:eastAsia="Times New Roman"/>
          <w:b/>
          <w:bCs/>
          <w:color w:val="000000"/>
          <w:spacing w:val="-1"/>
          <w:sz w:val="28"/>
          <w:szCs w:val="28"/>
        </w:rPr>
        <w:br/>
        <w:t>журнала «Известия Кабардино-Балкарского научного центра РАН»</w:t>
      </w:r>
    </w:p>
    <w:p w:rsidR="007F4264" w:rsidRDefault="00E524F6" w:rsidP="00E524F6">
      <w:pPr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для опубликования</w:t>
      </w:r>
    </w:p>
    <w:p w:rsidR="00E524F6" w:rsidRDefault="00E524F6" w:rsidP="00E524F6">
      <w:pPr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E524F6" w:rsidRPr="00E524F6" w:rsidRDefault="00E524F6" w:rsidP="00E524F6">
      <w:pPr>
        <w:ind w:firstLine="708"/>
        <w:rPr>
          <w:rFonts w:eastAsia="Times New Roman"/>
          <w:bCs/>
          <w:i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i/>
          <w:color w:val="000000"/>
          <w:spacing w:val="-1"/>
          <w:sz w:val="28"/>
          <w:szCs w:val="28"/>
        </w:rPr>
        <w:t>Настоящий «Порядок рецензирования научных статей, поступающих в редакцию</w:t>
      </w:r>
      <w:r w:rsidRPr="00E524F6">
        <w:rPr>
          <w:rFonts w:eastAsia="Times New Roman"/>
          <w:bCs/>
          <w:i/>
          <w:color w:val="000000"/>
          <w:spacing w:val="-1"/>
          <w:sz w:val="28"/>
          <w:szCs w:val="28"/>
        </w:rPr>
        <w:tab/>
        <w:t>журнала «Известия Кабардино-Балкарского научного</w:t>
      </w:r>
    </w:p>
    <w:p w:rsidR="00E524F6" w:rsidRPr="00E524F6" w:rsidRDefault="00E524F6" w:rsidP="00E524F6">
      <w:pPr>
        <w:rPr>
          <w:rFonts w:eastAsia="Times New Roman"/>
          <w:bCs/>
          <w:i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i/>
          <w:color w:val="000000"/>
          <w:spacing w:val="-1"/>
          <w:sz w:val="28"/>
          <w:szCs w:val="28"/>
        </w:rPr>
        <w:t>центра РАН» для опубликования» (далее «Порядок») устанавливает</w:t>
      </w:r>
      <w:r w:rsidRPr="00E524F6">
        <w:rPr>
          <w:rFonts w:eastAsia="Times New Roman"/>
          <w:bCs/>
          <w:i/>
          <w:color w:val="000000"/>
          <w:spacing w:val="-1"/>
          <w:sz w:val="28"/>
          <w:szCs w:val="28"/>
        </w:rPr>
        <w:br/>
        <w:t>процедуру документальной обработки поступающих для опубликования</w:t>
      </w:r>
      <w:r w:rsidRPr="00E524F6">
        <w:rPr>
          <w:rFonts w:eastAsia="Times New Roman"/>
          <w:bCs/>
          <w:i/>
          <w:color w:val="000000"/>
          <w:spacing w:val="-1"/>
          <w:sz w:val="28"/>
          <w:szCs w:val="28"/>
        </w:rPr>
        <w:br/>
        <w:t>научных работ и дальнейшее их сопровождение в процессе рецензирования</w:t>
      </w:r>
      <w:r w:rsidRPr="00E524F6">
        <w:rPr>
          <w:rFonts w:eastAsia="Times New Roman"/>
          <w:bCs/>
          <w:i/>
          <w:color w:val="000000"/>
          <w:spacing w:val="-1"/>
          <w:sz w:val="28"/>
          <w:szCs w:val="28"/>
        </w:rPr>
        <w:br/>
        <w:t>на предмет возможности опубликования.</w:t>
      </w:r>
    </w:p>
    <w:p w:rsidR="00E524F6" w:rsidRPr="00E524F6" w:rsidRDefault="00E524F6" w:rsidP="00E524F6">
      <w:pPr>
        <w:rPr>
          <w:rFonts w:eastAsia="Times New Roman"/>
          <w:bCs/>
          <w:color w:val="000000"/>
          <w:spacing w:val="-1"/>
          <w:sz w:val="28"/>
          <w:szCs w:val="28"/>
        </w:rPr>
      </w:pP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1.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Рецензированию в соответствии с настоящим Порядком подлежат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научные статьи, полученные редакцией журнала для опубликования, в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полном объёме удовлетворяющие установленным редакционной коллегией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«Правилам для авторов журнала «Известия Кабардино-Балкарского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научного центра РАН».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Поступившие в редакцию статьи регистрируются в установленном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порядке и получают соответствующий номер в очереди на публикацию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2.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В том случае, если статья не соответствует указанным «Правилам»,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далее она не рассматривается.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3.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К рецензированию статей привлекаются ведущие специалисты по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 xml:space="preserve">тематике рецензируемых материалов и имеющие за последние </w:t>
      </w:r>
      <w:proofErr w:type="gramStart"/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годы</w:t>
      </w:r>
      <w:proofErr w:type="gramEnd"/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соответствующие публикации.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4.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Для авторов статей рецензент не персонифицируется.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5.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ab/>
        <w:t>В рецензии отражается соответствие содержания рукописи её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названию, актуальность работы, научная новизна и практическая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значимость, обоснованность выводов и предложений, положительные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стороны и конкретные недостатки, обзор литературных и иных источников,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а так же качество оформления работы.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6.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ab/>
        <w:t>Рецензия должна завершаться четкими выводами: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- рекомендовать к изданию;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-доработать;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-считать издание нецелесообразным.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Подпись рецензента заверяется печатью того учреждения, где он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работает и ставится дата.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7.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ab/>
        <w:t>Редакция информирует автора о результате рецензирования.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Если статья требует доработки, то редакция журнала направляет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автору статьи копию рецензии с предложением доработать в соответствии с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замечаниями рецензента.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8.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Доработанные статьи направляются редакцией на повторное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рецензирование   тому же рецензенту.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9.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Доработанный вариант статьи должен быть возвращён автором в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редакцию в двухнедельный срок. В случае задержки, возвращения рукописи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 xml:space="preserve">автором в редакцию, первоначальная дата ее регистрации </w:t>
      </w:r>
      <w:proofErr w:type="gramStart"/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аннулируется</w:t>
      </w:r>
      <w:proofErr w:type="gramEnd"/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 xml:space="preserve"> и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статья регистрируется заново.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Окончательное решение на предмет опубликования той или иной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lastRenderedPageBreak/>
        <w:t>статьи принимается по рекомендации редакционной коллегии главным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редактором журнала.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10.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ab/>
        <w:t>В случае отклонения статьи редколлегией, редакция направляет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автору мотивированный отказ.</w:t>
      </w:r>
    </w:p>
    <w:p w:rsidR="00E524F6" w:rsidRPr="00E524F6" w:rsidRDefault="00E524F6" w:rsidP="00E524F6">
      <w:pPr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Редакция не вступает в дискуссию с авторами отклонённых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материалов.</w:t>
      </w:r>
    </w:p>
    <w:p w:rsidR="00E524F6" w:rsidRPr="00E524F6" w:rsidRDefault="00E524F6" w:rsidP="00E524F6">
      <w:pPr>
        <w:spacing w:line="360" w:lineRule="auto"/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11.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Редакция журнала в обязательном порядке предоставляет рецензии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по запросам экспертных советов Высшей аттестационной комиссии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</w:r>
      <w:proofErr w:type="spellStart"/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Минобрнауки</w:t>
      </w:r>
      <w:proofErr w:type="spellEnd"/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 xml:space="preserve"> РФ.</w:t>
      </w:r>
    </w:p>
    <w:p w:rsidR="00E524F6" w:rsidRPr="00E524F6" w:rsidRDefault="00E524F6" w:rsidP="00E524F6">
      <w:pPr>
        <w:spacing w:line="360" w:lineRule="auto"/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12.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Информация, содержащаяся в рукописях, до её опубликования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является конфиденциальной. Рецензенты, а также сотрудники редакции не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имеют права использовать информацию о содержании работы в своих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интересах до ее опубликования.</w:t>
      </w:r>
    </w:p>
    <w:p w:rsidR="00E524F6" w:rsidRPr="00E524F6" w:rsidRDefault="00E524F6" w:rsidP="00E524F6">
      <w:pPr>
        <w:spacing w:line="360" w:lineRule="auto"/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13. 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t>Все рукописи, находящиеся в редакции, хранятся (вместе с</w:t>
      </w:r>
      <w:r w:rsidRPr="00E524F6">
        <w:rPr>
          <w:rFonts w:eastAsia="Times New Roman"/>
          <w:bCs/>
          <w:color w:val="000000"/>
          <w:spacing w:val="-1"/>
          <w:sz w:val="28"/>
          <w:szCs w:val="28"/>
        </w:rPr>
        <w:br/>
        <w:t>рецензиями) в течение пяти лет. Авторам рукописи не возвращаются.</w:t>
      </w:r>
    </w:p>
    <w:p w:rsidR="00E524F6" w:rsidRPr="00E524F6" w:rsidRDefault="00E524F6" w:rsidP="00E524F6">
      <w:pPr>
        <w:spacing w:line="360" w:lineRule="auto"/>
        <w:ind w:firstLine="708"/>
        <w:rPr>
          <w:rFonts w:eastAsia="Times New Roman"/>
          <w:bCs/>
          <w:color w:val="000000"/>
          <w:spacing w:val="-1"/>
          <w:sz w:val="28"/>
          <w:szCs w:val="28"/>
        </w:rPr>
      </w:pPr>
    </w:p>
    <w:p w:rsidR="00E524F6" w:rsidRPr="00BA061F" w:rsidRDefault="00E524F6" w:rsidP="00E524F6">
      <w:pPr>
        <w:shd w:val="clear" w:color="auto" w:fill="FFFFFF"/>
        <w:spacing w:line="485" w:lineRule="exact"/>
        <w:jc w:val="both"/>
        <w:rPr>
          <w:rFonts w:eastAsia="Times New Roman"/>
          <w:sz w:val="28"/>
          <w:szCs w:val="28"/>
        </w:rPr>
        <w:sectPr w:rsidR="00E524F6" w:rsidRPr="00BA061F">
          <w:pgSz w:w="11909" w:h="16834"/>
          <w:pgMar w:top="1440" w:right="902" w:bottom="360" w:left="1791" w:header="720" w:footer="720" w:gutter="0"/>
          <w:cols w:space="60"/>
          <w:noEndnote/>
        </w:sectPr>
      </w:pPr>
    </w:p>
    <w:p w:rsidR="00E524F6" w:rsidRPr="00BA061F" w:rsidRDefault="00E524F6" w:rsidP="00E524F6">
      <w:pPr>
        <w:shd w:val="clear" w:color="auto" w:fill="FFFFFF"/>
        <w:tabs>
          <w:tab w:val="left" w:pos="1531"/>
        </w:tabs>
        <w:spacing w:line="485" w:lineRule="exact"/>
        <w:ind w:firstLine="730"/>
        <w:jc w:val="both"/>
        <w:rPr>
          <w:rFonts w:eastAsia="Times New Roman"/>
          <w:sz w:val="28"/>
          <w:szCs w:val="28"/>
        </w:rPr>
      </w:pPr>
      <w:r w:rsidRPr="00BA061F">
        <w:rPr>
          <w:rFonts w:eastAsia="Times New Roman"/>
          <w:sz w:val="28"/>
          <w:szCs w:val="28"/>
        </w:rPr>
        <w:lastRenderedPageBreak/>
        <w:t>11.</w:t>
      </w:r>
      <w:r w:rsidRPr="00BA061F">
        <w:rPr>
          <w:rFonts w:eastAsia="Times New Roman"/>
          <w:sz w:val="28"/>
          <w:szCs w:val="28"/>
        </w:rPr>
        <w:tab/>
        <w:t>Редакция журнала в обязательном порядке предоставляет рецензии</w:t>
      </w:r>
      <w:r w:rsidRPr="00BA061F">
        <w:rPr>
          <w:rFonts w:eastAsia="Times New Roman"/>
          <w:sz w:val="28"/>
          <w:szCs w:val="28"/>
        </w:rPr>
        <w:br/>
        <w:t>по запросам экспертных советов Высшей аттестационной комиссии</w:t>
      </w:r>
      <w:r w:rsidRPr="00BA061F">
        <w:rPr>
          <w:rFonts w:eastAsia="Times New Roman"/>
          <w:sz w:val="28"/>
          <w:szCs w:val="28"/>
        </w:rPr>
        <w:br/>
      </w:r>
      <w:proofErr w:type="spellStart"/>
      <w:r w:rsidRPr="00BA061F">
        <w:rPr>
          <w:rFonts w:eastAsia="Times New Roman"/>
          <w:sz w:val="28"/>
          <w:szCs w:val="28"/>
        </w:rPr>
        <w:t>Минобрнауки</w:t>
      </w:r>
      <w:proofErr w:type="spellEnd"/>
      <w:r w:rsidRPr="00BA061F">
        <w:rPr>
          <w:rFonts w:eastAsia="Times New Roman"/>
          <w:sz w:val="28"/>
          <w:szCs w:val="28"/>
        </w:rPr>
        <w:t xml:space="preserve"> РФ.</w:t>
      </w:r>
    </w:p>
    <w:p w:rsidR="00E524F6" w:rsidRPr="00BA061F" w:rsidRDefault="00E524F6" w:rsidP="00E524F6">
      <w:pPr>
        <w:numPr>
          <w:ilvl w:val="0"/>
          <w:numId w:val="3"/>
        </w:numPr>
        <w:shd w:val="clear" w:color="auto" w:fill="FFFFFF"/>
        <w:tabs>
          <w:tab w:val="left" w:pos="1608"/>
        </w:tabs>
        <w:spacing w:line="485" w:lineRule="exact"/>
        <w:ind w:firstLine="734"/>
        <w:jc w:val="both"/>
        <w:rPr>
          <w:rFonts w:eastAsia="Times New Roman"/>
          <w:sz w:val="28"/>
          <w:szCs w:val="28"/>
        </w:rPr>
      </w:pPr>
      <w:r w:rsidRPr="00BA061F">
        <w:rPr>
          <w:rFonts w:eastAsia="Times New Roman"/>
          <w:sz w:val="28"/>
          <w:szCs w:val="28"/>
        </w:rPr>
        <w:t>Информация, содержащаяся в рукописях, до её опубликования</w:t>
      </w:r>
      <w:r w:rsidRPr="00BA061F">
        <w:rPr>
          <w:rFonts w:eastAsia="Times New Roman"/>
          <w:sz w:val="28"/>
          <w:szCs w:val="28"/>
        </w:rPr>
        <w:br/>
        <w:t>является конфиденциальной. Рецензенты, а также сотрудники редакции не</w:t>
      </w:r>
      <w:r w:rsidRPr="00BA061F">
        <w:rPr>
          <w:rFonts w:eastAsia="Times New Roman"/>
          <w:sz w:val="28"/>
          <w:szCs w:val="28"/>
        </w:rPr>
        <w:br/>
        <w:t>имеют права использовать информацию о содержании работы в своих</w:t>
      </w:r>
      <w:r w:rsidRPr="00BA061F">
        <w:rPr>
          <w:rFonts w:eastAsia="Times New Roman"/>
          <w:sz w:val="28"/>
          <w:szCs w:val="28"/>
        </w:rPr>
        <w:br/>
        <w:t>интересах до ее опубликования.</w:t>
      </w:r>
    </w:p>
    <w:p w:rsidR="00E524F6" w:rsidRPr="00BA061F" w:rsidRDefault="00E524F6" w:rsidP="00E524F6">
      <w:pPr>
        <w:numPr>
          <w:ilvl w:val="0"/>
          <w:numId w:val="3"/>
        </w:numPr>
        <w:shd w:val="clear" w:color="auto" w:fill="FFFFFF"/>
        <w:tabs>
          <w:tab w:val="left" w:pos="1608"/>
        </w:tabs>
        <w:spacing w:line="485" w:lineRule="exact"/>
        <w:ind w:firstLine="734"/>
        <w:jc w:val="both"/>
        <w:rPr>
          <w:rFonts w:eastAsia="Times New Roman"/>
          <w:sz w:val="28"/>
          <w:szCs w:val="28"/>
        </w:rPr>
      </w:pPr>
      <w:r w:rsidRPr="00BA061F">
        <w:rPr>
          <w:rFonts w:eastAsia="Times New Roman"/>
          <w:sz w:val="28"/>
          <w:szCs w:val="28"/>
        </w:rPr>
        <w:t>Все рукописи, находящиеся в редакции, хранятся (вместе с</w:t>
      </w:r>
      <w:r w:rsidRPr="00BA061F">
        <w:rPr>
          <w:rFonts w:eastAsia="Times New Roman"/>
          <w:sz w:val="28"/>
          <w:szCs w:val="28"/>
        </w:rPr>
        <w:br/>
        <w:t>рецензиями) в течение пяти лет. Авторам рукописи не возвращаются.</w:t>
      </w:r>
    </w:p>
    <w:p w:rsidR="00E524F6" w:rsidRDefault="00E524F6" w:rsidP="00E524F6">
      <w:pPr>
        <w:rPr>
          <w:rFonts w:eastAsia="Times New Roman"/>
          <w:sz w:val="28"/>
          <w:szCs w:val="28"/>
        </w:rPr>
      </w:pPr>
    </w:p>
    <w:p w:rsidR="00E524F6" w:rsidRDefault="00E524F6" w:rsidP="00E524F6">
      <w:pPr>
        <w:rPr>
          <w:rFonts w:eastAsia="Times New Roman"/>
          <w:sz w:val="28"/>
          <w:szCs w:val="28"/>
        </w:rPr>
      </w:pPr>
    </w:p>
    <w:p w:rsidR="00E524F6" w:rsidRDefault="00E524F6" w:rsidP="00E524F6">
      <w:pPr>
        <w:rPr>
          <w:rFonts w:eastAsia="Times New Roman"/>
          <w:sz w:val="28"/>
          <w:szCs w:val="28"/>
        </w:rPr>
      </w:pPr>
    </w:p>
    <w:p w:rsidR="00E524F6" w:rsidRDefault="00E524F6" w:rsidP="00E524F6">
      <w:pPr>
        <w:rPr>
          <w:rFonts w:eastAsia="Times New Roman"/>
          <w:sz w:val="28"/>
          <w:szCs w:val="28"/>
        </w:rPr>
      </w:pPr>
    </w:p>
    <w:p w:rsidR="00E524F6" w:rsidRDefault="00E524F6" w:rsidP="00E524F6">
      <w:pPr>
        <w:rPr>
          <w:rFonts w:eastAsia="Times New Roman"/>
          <w:sz w:val="28"/>
          <w:szCs w:val="28"/>
        </w:rPr>
      </w:pPr>
    </w:p>
    <w:p w:rsidR="00E524F6" w:rsidRDefault="00E524F6" w:rsidP="00E524F6"/>
    <w:sectPr w:rsidR="00E524F6" w:rsidSect="007F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5E8"/>
    <w:multiLevelType w:val="singleLevel"/>
    <w:tmpl w:val="125A8ECA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318504AE"/>
    <w:multiLevelType w:val="singleLevel"/>
    <w:tmpl w:val="56DCCFBC"/>
    <w:lvl w:ilvl="0">
      <w:start w:val="1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51341102"/>
    <w:multiLevelType w:val="singleLevel"/>
    <w:tmpl w:val="5F860CC2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524F6"/>
    <w:rsid w:val="007F4264"/>
    <w:rsid w:val="00E5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3039</Characters>
  <Application>Microsoft Office Word</Application>
  <DocSecurity>0</DocSecurity>
  <Lines>25</Lines>
  <Paragraphs>7</Paragraphs>
  <ScaleCrop>false</ScaleCrop>
  <Company>iipru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</cp:revision>
  <dcterms:created xsi:type="dcterms:W3CDTF">2015-09-02T12:44:00Z</dcterms:created>
  <dcterms:modified xsi:type="dcterms:W3CDTF">2015-09-02T12:51:00Z</dcterms:modified>
</cp:coreProperties>
</file>